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501F" w14:textId="23AA9804" w:rsidR="00FD6A16" w:rsidRDefault="007F3DA6" w:rsidP="00EF1477">
      <w:pPr>
        <w:pStyle w:val="Heading1"/>
        <w:spacing w:before="76" w:line="275" w:lineRule="exact"/>
        <w:ind w:left="3307" w:right="3291"/>
      </w:pPr>
      <w:r>
        <w:t>ALTAF MERCHANT</w:t>
      </w:r>
    </w:p>
    <w:p w14:paraId="3CBA2CD0" w14:textId="77777777" w:rsidR="00F01ED0" w:rsidRDefault="00F01ED0">
      <w:pPr>
        <w:pStyle w:val="Heading1"/>
        <w:spacing w:before="76" w:line="275" w:lineRule="exact"/>
        <w:ind w:left="3307" w:right="3291"/>
        <w:jc w:val="center"/>
      </w:pPr>
    </w:p>
    <w:p w14:paraId="3C4DED13" w14:textId="77777777" w:rsidR="00F01ED0" w:rsidRPr="00B130C2" w:rsidRDefault="00F01ED0" w:rsidP="00F01ED0">
      <w:pPr>
        <w:pStyle w:val="NoSpacing"/>
        <w:tabs>
          <w:tab w:val="left" w:pos="2520"/>
          <w:tab w:val="left" w:pos="4770"/>
        </w:tabs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B130C2">
        <w:rPr>
          <w:rFonts w:ascii="Times New Roman" w:eastAsia="Arial Unicode MS" w:hAnsi="Times New Roman"/>
          <w:b/>
          <w:sz w:val="24"/>
          <w:szCs w:val="24"/>
          <w:u w:val="single"/>
        </w:rPr>
        <w:t>Home Addresses</w:t>
      </w:r>
      <w:r w:rsidRPr="00B130C2">
        <w:rPr>
          <w:rFonts w:ascii="Times New Roman" w:eastAsia="Arial Unicode MS" w:hAnsi="Times New Roman"/>
          <w:b/>
          <w:sz w:val="24"/>
          <w:szCs w:val="24"/>
        </w:rPr>
        <w:tab/>
      </w:r>
      <w:r w:rsidRPr="00B130C2">
        <w:rPr>
          <w:rFonts w:ascii="Times New Roman" w:eastAsia="Arial Unicode MS" w:hAnsi="Times New Roman"/>
          <w:b/>
          <w:sz w:val="24"/>
          <w:szCs w:val="24"/>
        </w:rPr>
        <w:tab/>
      </w:r>
      <w:r w:rsidRPr="00B130C2">
        <w:rPr>
          <w:rFonts w:ascii="Times New Roman" w:eastAsia="Arial Unicode MS" w:hAnsi="Times New Roman"/>
          <w:b/>
          <w:sz w:val="24"/>
          <w:szCs w:val="24"/>
          <w:u w:val="single"/>
        </w:rPr>
        <w:t>Office Address</w:t>
      </w:r>
    </w:p>
    <w:p w14:paraId="148CD170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>8702 43</w:t>
      </w:r>
      <w:r w:rsidRPr="00B130C2">
        <w:rPr>
          <w:rFonts w:ascii="Times New Roman" w:eastAsia="Arial Unicode MS" w:hAnsi="Times New Roman"/>
          <w:sz w:val="24"/>
          <w:szCs w:val="24"/>
          <w:vertAlign w:val="superscript"/>
        </w:rPr>
        <w:t>rd</w:t>
      </w:r>
      <w:r w:rsidRPr="00B130C2">
        <w:rPr>
          <w:rFonts w:ascii="Times New Roman" w:eastAsia="Arial Unicode MS" w:hAnsi="Times New Roman"/>
          <w:sz w:val="24"/>
          <w:szCs w:val="24"/>
        </w:rPr>
        <w:t xml:space="preserve"> St W</w:t>
      </w:r>
      <w:r w:rsidRPr="00B130C2">
        <w:rPr>
          <w:rFonts w:ascii="Times New Roman" w:eastAsia="Arial Unicode MS" w:hAnsi="Times New Roman"/>
          <w:sz w:val="24"/>
          <w:szCs w:val="24"/>
        </w:rPr>
        <w:tab/>
      </w:r>
      <w:r w:rsidRPr="00B130C2">
        <w:rPr>
          <w:rFonts w:ascii="Times New Roman" w:eastAsia="Arial Unicode MS" w:hAnsi="Times New Roman"/>
          <w:sz w:val="24"/>
          <w:szCs w:val="24"/>
        </w:rPr>
        <w:tab/>
        <w:t xml:space="preserve">       Milgard School of Business</w:t>
      </w:r>
    </w:p>
    <w:p w14:paraId="794B7FDD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 xml:space="preserve">University Place, WA 98466    </w:t>
      </w:r>
      <w:r w:rsidRPr="00B130C2">
        <w:rPr>
          <w:rFonts w:ascii="Times New Roman" w:eastAsia="Arial Unicode MS" w:hAnsi="Times New Roman"/>
          <w:sz w:val="24"/>
          <w:szCs w:val="24"/>
        </w:rPr>
        <w:tab/>
        <w:t xml:space="preserve">       University of Washington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B130C2">
        <w:rPr>
          <w:rFonts w:ascii="Times New Roman" w:eastAsia="Arial Unicode MS" w:hAnsi="Times New Roman"/>
          <w:sz w:val="24"/>
          <w:szCs w:val="24"/>
        </w:rPr>
        <w:t xml:space="preserve"> Tacoma</w:t>
      </w:r>
    </w:p>
    <w:p w14:paraId="60753ABE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>Cell phone: 757 325 7210</w:t>
      </w:r>
      <w:r w:rsidRPr="00B130C2">
        <w:rPr>
          <w:rFonts w:ascii="Times New Roman" w:eastAsia="Arial Unicode MS" w:hAnsi="Times New Roman"/>
          <w:sz w:val="24"/>
          <w:szCs w:val="24"/>
        </w:rPr>
        <w:tab/>
      </w:r>
      <w:r w:rsidRPr="00B130C2">
        <w:rPr>
          <w:rFonts w:ascii="Times New Roman" w:eastAsia="Arial Unicode MS" w:hAnsi="Times New Roman"/>
          <w:sz w:val="24"/>
          <w:szCs w:val="24"/>
        </w:rPr>
        <w:tab/>
        <w:t xml:space="preserve">       Box 358420</w:t>
      </w:r>
    </w:p>
    <w:p w14:paraId="0C5B75CD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ab/>
      </w:r>
      <w:r w:rsidRPr="00B130C2">
        <w:rPr>
          <w:rFonts w:ascii="Times New Roman" w:eastAsia="Arial Unicode MS" w:hAnsi="Times New Roman"/>
          <w:sz w:val="24"/>
          <w:szCs w:val="24"/>
        </w:rPr>
        <w:tab/>
        <w:t xml:space="preserve">       1900 Commerce Street</w:t>
      </w:r>
    </w:p>
    <w:p w14:paraId="2BC2E6BB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ab/>
      </w:r>
      <w:r w:rsidRPr="00B130C2">
        <w:rPr>
          <w:rFonts w:ascii="Times New Roman" w:eastAsia="Arial Unicode MS" w:hAnsi="Times New Roman"/>
          <w:sz w:val="24"/>
          <w:szCs w:val="24"/>
        </w:rPr>
        <w:tab/>
        <w:t xml:space="preserve">       Tacoma, WA 98402</w:t>
      </w:r>
    </w:p>
    <w:p w14:paraId="6F1A62AE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ab/>
      </w:r>
      <w:r w:rsidRPr="00B130C2">
        <w:rPr>
          <w:rFonts w:ascii="Times New Roman" w:eastAsia="Arial Unicode MS" w:hAnsi="Times New Roman"/>
          <w:sz w:val="24"/>
          <w:szCs w:val="24"/>
        </w:rPr>
        <w:tab/>
        <w:t xml:space="preserve">       Email:  altafm@uw.edu</w:t>
      </w:r>
    </w:p>
    <w:p w14:paraId="6248A9BD" w14:textId="77777777" w:rsidR="00F01ED0" w:rsidRPr="00B130C2" w:rsidRDefault="00F01ED0" w:rsidP="00F01ED0">
      <w:pPr>
        <w:pStyle w:val="NoSpacing"/>
        <w:tabs>
          <w:tab w:val="left" w:pos="2700"/>
          <w:tab w:val="left" w:pos="4320"/>
          <w:tab w:val="left" w:pos="6480"/>
        </w:tabs>
        <w:ind w:left="2160" w:firstLine="360"/>
        <w:rPr>
          <w:rFonts w:ascii="Times New Roman" w:eastAsia="Arial Unicode MS" w:hAnsi="Times New Roman"/>
          <w:sz w:val="24"/>
          <w:szCs w:val="24"/>
        </w:rPr>
      </w:pPr>
    </w:p>
    <w:p w14:paraId="18A4B3AB" w14:textId="77777777" w:rsidR="00F01ED0" w:rsidRPr="00B130C2" w:rsidRDefault="00F01ED0" w:rsidP="00F01ED0">
      <w:pPr>
        <w:pStyle w:val="NoSpacing"/>
        <w:tabs>
          <w:tab w:val="left" w:pos="4770"/>
          <w:tab w:val="left" w:pos="5760"/>
          <w:tab w:val="left" w:pos="6480"/>
          <w:tab w:val="left" w:pos="6660"/>
        </w:tabs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B130C2">
        <w:rPr>
          <w:rFonts w:ascii="Times New Roman" w:eastAsia="Arial Unicode MS" w:hAnsi="Times New Roman"/>
          <w:b/>
          <w:sz w:val="24"/>
          <w:szCs w:val="24"/>
          <w:u w:val="single"/>
        </w:rPr>
        <w:t>Education</w:t>
      </w:r>
      <w:r w:rsidRPr="00B130C2">
        <w:rPr>
          <w:rFonts w:ascii="Times New Roman" w:eastAsia="Arial Unicode MS" w:hAnsi="Times New Roman"/>
          <w:b/>
          <w:sz w:val="24"/>
          <w:szCs w:val="24"/>
        </w:rPr>
        <w:tab/>
      </w:r>
      <w:r w:rsidRPr="00B130C2">
        <w:rPr>
          <w:rFonts w:ascii="Times New Roman" w:eastAsia="Arial Unicode MS" w:hAnsi="Times New Roman"/>
          <w:b/>
          <w:sz w:val="24"/>
          <w:szCs w:val="24"/>
          <w:u w:val="single"/>
        </w:rPr>
        <w:t>Degree</w:t>
      </w:r>
      <w:r w:rsidRPr="00B130C2">
        <w:rPr>
          <w:rFonts w:ascii="Times New Roman" w:eastAsia="Arial Unicode MS" w:hAnsi="Times New Roman"/>
          <w:b/>
          <w:sz w:val="24"/>
          <w:szCs w:val="24"/>
        </w:rPr>
        <w:tab/>
      </w:r>
      <w:r w:rsidRPr="00B130C2">
        <w:rPr>
          <w:rFonts w:ascii="Times New Roman" w:eastAsia="Arial Unicode MS" w:hAnsi="Times New Roman"/>
          <w:b/>
          <w:sz w:val="24"/>
          <w:szCs w:val="24"/>
          <w:u w:val="single"/>
        </w:rPr>
        <w:t>Year</w:t>
      </w:r>
      <w:r w:rsidRPr="00B130C2">
        <w:rPr>
          <w:rFonts w:ascii="Times New Roman" w:eastAsia="Arial Unicode MS" w:hAnsi="Times New Roman"/>
          <w:b/>
          <w:sz w:val="24"/>
          <w:szCs w:val="24"/>
        </w:rPr>
        <w:tab/>
      </w:r>
      <w:r w:rsidRPr="00B130C2">
        <w:rPr>
          <w:rFonts w:ascii="Times New Roman" w:eastAsia="Arial Unicode MS" w:hAnsi="Times New Roman"/>
          <w:b/>
          <w:sz w:val="24"/>
          <w:szCs w:val="24"/>
          <w:u w:val="single"/>
        </w:rPr>
        <w:t>Field</w:t>
      </w:r>
    </w:p>
    <w:p w14:paraId="018D7234" w14:textId="77777777" w:rsidR="00F01ED0" w:rsidRPr="00B130C2" w:rsidRDefault="00F01ED0" w:rsidP="00F01ED0">
      <w:pPr>
        <w:pStyle w:val="NoSpacing"/>
        <w:tabs>
          <w:tab w:val="left" w:pos="4770"/>
          <w:tab w:val="left" w:pos="5760"/>
          <w:tab w:val="left" w:pos="6480"/>
          <w:tab w:val="left" w:pos="6660"/>
          <w:tab w:val="left" w:pos="720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>University of Mumbai, India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B.Com.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1993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Accounting</w:t>
      </w:r>
    </w:p>
    <w:p w14:paraId="2A62E885" w14:textId="77777777" w:rsidR="00F01ED0" w:rsidRPr="00B130C2" w:rsidRDefault="00F01ED0" w:rsidP="00F01ED0">
      <w:pPr>
        <w:pStyle w:val="NoSpacing"/>
        <w:tabs>
          <w:tab w:val="left" w:pos="4770"/>
          <w:tab w:val="left" w:pos="5760"/>
          <w:tab w:val="left" w:pos="6480"/>
          <w:tab w:val="left" w:pos="6660"/>
          <w:tab w:val="left" w:pos="720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>University of Mumbai, India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M.B.A.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1997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Marketing</w:t>
      </w:r>
    </w:p>
    <w:p w14:paraId="2F7EEF90" w14:textId="77777777" w:rsidR="00F01ED0" w:rsidRDefault="00F01ED0" w:rsidP="00F01ED0">
      <w:pPr>
        <w:pStyle w:val="NoSpacing"/>
        <w:tabs>
          <w:tab w:val="left" w:pos="4770"/>
          <w:tab w:val="left" w:pos="5760"/>
          <w:tab w:val="left" w:pos="6480"/>
          <w:tab w:val="left" w:pos="6660"/>
          <w:tab w:val="left" w:pos="7200"/>
        </w:tabs>
        <w:rPr>
          <w:rFonts w:ascii="Times New Roman" w:eastAsia="Arial Unicode MS" w:hAnsi="Times New Roman"/>
          <w:sz w:val="24"/>
          <w:szCs w:val="24"/>
        </w:rPr>
      </w:pPr>
      <w:r w:rsidRPr="00B130C2">
        <w:rPr>
          <w:rFonts w:ascii="Times New Roman" w:eastAsia="Arial Unicode MS" w:hAnsi="Times New Roman"/>
          <w:sz w:val="24"/>
          <w:szCs w:val="24"/>
        </w:rPr>
        <w:t xml:space="preserve">Old Dominion University, U.S.A. 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Ph.D.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2008</w:t>
      </w:r>
      <w:r w:rsidRPr="00B130C2">
        <w:rPr>
          <w:rFonts w:ascii="Times New Roman" w:eastAsia="Arial Unicode MS" w:hAnsi="Times New Roman"/>
          <w:sz w:val="24"/>
          <w:szCs w:val="24"/>
        </w:rPr>
        <w:tab/>
        <w:t>Marketing</w:t>
      </w:r>
      <w:r>
        <w:rPr>
          <w:rFonts w:ascii="Times New Roman" w:eastAsia="Arial Unicode MS" w:hAnsi="Times New Roman"/>
          <w:sz w:val="24"/>
          <w:szCs w:val="24"/>
        </w:rPr>
        <w:t xml:space="preserve"> and </w:t>
      </w:r>
    </w:p>
    <w:p w14:paraId="33B943F6" w14:textId="77777777" w:rsidR="00F01ED0" w:rsidRPr="00B130C2" w:rsidRDefault="00F01ED0" w:rsidP="00F01ED0">
      <w:pPr>
        <w:pStyle w:val="NoSpacing"/>
        <w:tabs>
          <w:tab w:val="left" w:pos="4770"/>
          <w:tab w:val="left" w:pos="5760"/>
          <w:tab w:val="left" w:pos="6480"/>
          <w:tab w:val="left" w:pos="6660"/>
          <w:tab w:val="left" w:pos="7200"/>
        </w:tabs>
        <w:ind w:left="648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International Business</w:t>
      </w:r>
      <w:r w:rsidRPr="00B130C2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51313D59" w14:textId="4CF31807" w:rsidR="00D8479E" w:rsidRPr="005C32E9" w:rsidRDefault="00D8479E" w:rsidP="005C32E9">
      <w:pPr>
        <w:pStyle w:val="Heading1"/>
        <w:pBdr>
          <w:bottom w:val="single" w:sz="12" w:space="1" w:color="auto"/>
        </w:pBdr>
      </w:pPr>
      <w:r w:rsidRPr="005C32E9">
        <w:t>FACULTY APPOINTMENTS</w:t>
      </w:r>
    </w:p>
    <w:p w14:paraId="24ED9192" w14:textId="77777777" w:rsidR="005C32E9" w:rsidRPr="005C32E9" w:rsidRDefault="005C32E9" w:rsidP="005C32E9">
      <w:pPr>
        <w:pStyle w:val="Heading1"/>
        <w:rPr>
          <w:b w:val="0"/>
          <w:sz w:val="14"/>
          <w:u w:val="single"/>
        </w:rPr>
      </w:pPr>
    </w:p>
    <w:p w14:paraId="690B5187" w14:textId="77777777" w:rsidR="00D8479E" w:rsidRDefault="00D8479E" w:rsidP="00D8479E">
      <w:pPr>
        <w:pStyle w:val="BodyText"/>
        <w:spacing w:before="90" w:line="242" w:lineRule="auto"/>
        <w:ind w:left="880" w:right="2580" w:hanging="720"/>
      </w:pPr>
      <w:r>
        <w:t>Milgard School of Business, University of Washington, Tacoma 2019 onwards: Professor (Marketing)</w:t>
      </w:r>
    </w:p>
    <w:p w14:paraId="72438BD8" w14:textId="77777777" w:rsidR="00D8479E" w:rsidRDefault="00D8479E" w:rsidP="00D8479E">
      <w:pPr>
        <w:pStyle w:val="BodyText"/>
        <w:spacing w:line="242" w:lineRule="auto"/>
        <w:ind w:left="880" w:right="3773" w:firstLine="0"/>
      </w:pPr>
      <w:r>
        <w:t>2013-2019: Associate Professor</w:t>
      </w:r>
      <w:r>
        <w:rPr>
          <w:spacing w:val="-13"/>
        </w:rPr>
        <w:t xml:space="preserve"> </w:t>
      </w:r>
      <w:r>
        <w:t>(Marketing) 2008-2013: Assistant Professor</w:t>
      </w:r>
      <w:r>
        <w:rPr>
          <w:spacing w:val="-9"/>
        </w:rPr>
        <w:t xml:space="preserve"> </w:t>
      </w:r>
      <w:r>
        <w:t>(Marketing)</w:t>
      </w:r>
    </w:p>
    <w:p w14:paraId="2448FDD5" w14:textId="77777777" w:rsidR="00E45EC5" w:rsidRDefault="00D8479E" w:rsidP="00D8479E">
      <w:pPr>
        <w:pStyle w:val="BodyText"/>
        <w:spacing w:line="237" w:lineRule="auto"/>
        <w:ind w:left="880" w:right="2547" w:hanging="720"/>
      </w:pPr>
      <w:r>
        <w:t xml:space="preserve">MICA School of Strategic Marketing and Communication, India </w:t>
      </w:r>
    </w:p>
    <w:p w14:paraId="406F85E2" w14:textId="613B0BBE" w:rsidR="00E45EC5" w:rsidRDefault="00E45EC5" w:rsidP="00D8479E">
      <w:pPr>
        <w:pStyle w:val="BodyText"/>
        <w:spacing w:line="237" w:lineRule="auto"/>
        <w:ind w:left="880" w:right="2547" w:hanging="720"/>
      </w:pPr>
      <w:r>
        <w:tab/>
        <w:t>2024: Global Advisory Board ICMC Conference</w:t>
      </w:r>
    </w:p>
    <w:p w14:paraId="2458DB93" w14:textId="1F3E9F3C" w:rsidR="00D8479E" w:rsidRDefault="00D8479E" w:rsidP="00E45EC5">
      <w:pPr>
        <w:pStyle w:val="BodyText"/>
        <w:spacing w:line="237" w:lineRule="auto"/>
        <w:ind w:left="880" w:right="2547" w:firstLine="0"/>
      </w:pPr>
      <w:r>
        <w:t>2018: Distinguished Professor in</w:t>
      </w:r>
      <w:r>
        <w:rPr>
          <w:spacing w:val="1"/>
        </w:rPr>
        <w:t xml:space="preserve"> </w:t>
      </w:r>
      <w:r>
        <w:t>Residence</w:t>
      </w:r>
    </w:p>
    <w:p w14:paraId="7FEC64D9" w14:textId="77777777" w:rsidR="00D8479E" w:rsidRDefault="00D8479E" w:rsidP="00D8479E">
      <w:pPr>
        <w:pStyle w:val="BodyText"/>
        <w:spacing w:before="6" w:line="237" w:lineRule="auto"/>
        <w:ind w:left="160" w:right="5693" w:firstLine="720"/>
      </w:pPr>
      <w:r>
        <w:t>2016: Visiting Professor University of Lorraine, France</w:t>
      </w:r>
    </w:p>
    <w:p w14:paraId="2AE5DFDB" w14:textId="77777777" w:rsidR="00D8479E" w:rsidRDefault="00D8479E" w:rsidP="00D8479E">
      <w:pPr>
        <w:pStyle w:val="BodyText"/>
        <w:spacing w:before="5" w:line="237" w:lineRule="auto"/>
        <w:ind w:left="160" w:right="4906" w:firstLine="720"/>
      </w:pPr>
      <w:r>
        <w:t>2015-2019: Visiting Professor Aix-Marseille University, France</w:t>
      </w:r>
    </w:p>
    <w:p w14:paraId="4FC99452" w14:textId="77777777" w:rsidR="00D8479E" w:rsidRDefault="00D8479E" w:rsidP="00D8479E">
      <w:pPr>
        <w:pStyle w:val="BodyText"/>
        <w:spacing w:before="6" w:line="237" w:lineRule="auto"/>
        <w:ind w:left="160" w:right="5133" w:firstLine="720"/>
      </w:pPr>
      <w:r>
        <w:t>2016-2017: Visiting Professor King’s College, London, UK</w:t>
      </w:r>
    </w:p>
    <w:p w14:paraId="034BFDBC" w14:textId="77777777" w:rsidR="00D8479E" w:rsidRDefault="00D8479E" w:rsidP="00D8479E">
      <w:pPr>
        <w:pStyle w:val="BodyText"/>
        <w:spacing w:before="3"/>
        <w:ind w:left="880" w:firstLine="0"/>
      </w:pPr>
      <w:r>
        <w:t>2017: Visiting Senior Research</w:t>
      </w:r>
      <w:r>
        <w:rPr>
          <w:spacing w:val="-9"/>
        </w:rPr>
        <w:t xml:space="preserve"> </w:t>
      </w:r>
      <w:r>
        <w:t>Fellow</w:t>
      </w:r>
    </w:p>
    <w:p w14:paraId="50B5BD88" w14:textId="77777777" w:rsidR="00FD6A16" w:rsidRDefault="00FD6A16">
      <w:pPr>
        <w:pStyle w:val="BodyText"/>
        <w:spacing w:before="4"/>
        <w:ind w:left="0" w:firstLine="0"/>
      </w:pPr>
    </w:p>
    <w:p w14:paraId="6734F674" w14:textId="77777777" w:rsidR="00FD6A16" w:rsidRPr="005C32E9" w:rsidRDefault="007F3DA6">
      <w:pPr>
        <w:tabs>
          <w:tab w:val="left" w:pos="8828"/>
        </w:tabs>
        <w:spacing w:before="1"/>
        <w:ind w:left="131"/>
        <w:rPr>
          <w:b/>
          <w:sz w:val="24"/>
          <w:u w:val="single"/>
        </w:rPr>
      </w:pPr>
      <w:r>
        <w:rPr>
          <w:b/>
          <w:spacing w:val="-32"/>
          <w:sz w:val="24"/>
          <w:u w:val="single"/>
        </w:rPr>
        <w:t xml:space="preserve"> </w:t>
      </w:r>
      <w:r w:rsidRPr="005C32E9">
        <w:rPr>
          <w:b/>
          <w:sz w:val="24"/>
          <w:u w:val="single"/>
        </w:rPr>
        <w:t>ADMINISTRATIVE</w:t>
      </w:r>
      <w:r w:rsidRPr="005C32E9">
        <w:rPr>
          <w:b/>
          <w:spacing w:val="-19"/>
          <w:sz w:val="24"/>
          <w:u w:val="single"/>
        </w:rPr>
        <w:t xml:space="preserve"> </w:t>
      </w:r>
      <w:r w:rsidRPr="005C32E9">
        <w:rPr>
          <w:b/>
          <w:sz w:val="24"/>
          <w:u w:val="single"/>
        </w:rPr>
        <w:t>APPOINTMENTS</w:t>
      </w:r>
      <w:r w:rsidRPr="005C32E9">
        <w:rPr>
          <w:b/>
          <w:sz w:val="24"/>
          <w:u w:val="single"/>
        </w:rPr>
        <w:tab/>
      </w:r>
    </w:p>
    <w:p w14:paraId="75DFAE22" w14:textId="77777777" w:rsidR="00FD6A16" w:rsidRPr="005C32E9" w:rsidRDefault="00FD6A16">
      <w:pPr>
        <w:pStyle w:val="BodyText"/>
        <w:spacing w:before="3"/>
        <w:ind w:left="0" w:firstLine="0"/>
        <w:rPr>
          <w:b/>
          <w:sz w:val="18"/>
        </w:rPr>
      </w:pPr>
    </w:p>
    <w:p w14:paraId="21284112" w14:textId="77777777" w:rsidR="00FD6A16" w:rsidRDefault="007F3DA6">
      <w:pPr>
        <w:pStyle w:val="BodyText"/>
        <w:spacing w:before="90"/>
        <w:ind w:left="160" w:firstLine="0"/>
      </w:pPr>
      <w:r>
        <w:t>Milgard School of Business, University of Washington Tacoma</w:t>
      </w:r>
    </w:p>
    <w:p w14:paraId="2055069D" w14:textId="77777777" w:rsidR="00FD6A16" w:rsidRDefault="00FD6A16">
      <w:pPr>
        <w:pStyle w:val="BodyText"/>
        <w:spacing w:before="2"/>
        <w:ind w:left="0" w:firstLine="0"/>
      </w:pPr>
    </w:p>
    <w:p w14:paraId="78EB7BEA" w14:textId="5580975D" w:rsidR="00340BC7" w:rsidRPr="009135C6" w:rsidRDefault="007F3DA6">
      <w:pPr>
        <w:pStyle w:val="BodyText"/>
        <w:spacing w:line="237" w:lineRule="auto"/>
        <w:ind w:left="160" w:right="2230" w:firstLine="0"/>
        <w:rPr>
          <w:u w:val="single"/>
        </w:rPr>
      </w:pPr>
      <w:r w:rsidRPr="009135C6">
        <w:rPr>
          <w:u w:val="single"/>
        </w:rPr>
        <w:t xml:space="preserve">2019 onwards: Gary E. &amp; James A. Milgard Endowed Dean </w:t>
      </w:r>
    </w:p>
    <w:p w14:paraId="413BAE37" w14:textId="77777777" w:rsidR="00EB4A8B" w:rsidRDefault="00EB4A8B">
      <w:pPr>
        <w:pStyle w:val="BodyText"/>
        <w:spacing w:line="237" w:lineRule="auto"/>
        <w:ind w:left="160" w:right="2230" w:firstLine="0"/>
      </w:pPr>
    </w:p>
    <w:p w14:paraId="0BDE4461" w14:textId="1034D7ED" w:rsidR="00EB4A8B" w:rsidRDefault="2922918D" w:rsidP="191BB24D">
      <w:pPr>
        <w:widowControl/>
        <w:autoSpaceDE/>
        <w:autoSpaceDN/>
        <w:ind w:left="36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Successful</w:t>
      </w:r>
      <w:r w:rsidR="00A61E5B"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EB4A8B"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AACSB re-accreditation </w:t>
      </w:r>
      <w:r w:rsidR="001E4557"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in 2021 </w:t>
      </w:r>
      <w:r w:rsidR="00A61E5B"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(for </w:t>
      </w:r>
      <w:r w:rsidR="002D7CA2"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6</w:t>
      </w:r>
      <w:r w:rsidR="00A61E5B" w:rsidRPr="191BB24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years) </w:t>
      </w:r>
    </w:p>
    <w:p w14:paraId="0BBA9CC5" w14:textId="77777777" w:rsidR="00D93C6D" w:rsidRDefault="00D93C6D" w:rsidP="00F06B92">
      <w:pPr>
        <w:widowControl/>
        <w:autoSpaceDE/>
        <w:autoSpaceDN/>
        <w:ind w:left="36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</w:p>
    <w:p w14:paraId="08C3D89F" w14:textId="74BF8631" w:rsidR="00E52A8B" w:rsidRDefault="00F06B92" w:rsidP="00F06B92">
      <w:pPr>
        <w:widowControl/>
        <w:autoSpaceDE/>
        <w:autoSpaceDN/>
        <w:ind w:left="36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Enrollment </w:t>
      </w:r>
      <w:r w:rsidR="00C507A1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grew by</w:t>
      </w:r>
      <w:r w:rsidR="002D7CA2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1</w:t>
      </w:r>
      <w:r w:rsidR="00E8624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0</w:t>
      </w:r>
      <w:r w:rsidR="0014007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%</w:t>
      </w:r>
      <w:r w:rsidR="007A6E21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7034B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2024</w:t>
      </w:r>
      <w:r w:rsidR="00D2550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-25</w:t>
      </w:r>
      <w:r w:rsidR="00EA397F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E8624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over </w:t>
      </w:r>
      <w:r w:rsidR="00D2550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2018-19</w:t>
      </w:r>
      <w:r w:rsidR="0014007D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73C78C6E" w14:textId="77777777" w:rsidR="00F30D69" w:rsidRDefault="00F30D69" w:rsidP="00F06B92">
      <w:pPr>
        <w:widowControl/>
        <w:autoSpaceDE/>
        <w:autoSpaceDN/>
        <w:ind w:left="36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</w:p>
    <w:p w14:paraId="1BBDD4F1" w14:textId="77777777" w:rsidR="00F01ED0" w:rsidRPr="00054740" w:rsidRDefault="00F01ED0" w:rsidP="00F01ED0">
      <w:pPr>
        <w:widowControl/>
        <w:autoSpaceDE/>
        <w:autoSpaceDN/>
        <w:ind w:left="360"/>
        <w:rPr>
          <w:rFonts w:ascii="Times" w:hAnsi="Times"/>
          <w:i/>
          <w:iCs/>
          <w:color w:val="000000"/>
          <w:sz w:val="20"/>
          <w:szCs w:val="20"/>
        </w:rPr>
      </w:pPr>
      <w:r w:rsidRPr="00054740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Revenue generation and operational </w:t>
      </w:r>
      <w:r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e</w:t>
      </w:r>
      <w:r w:rsidRPr="00054740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xcellence</w:t>
      </w:r>
    </w:p>
    <w:p w14:paraId="3146A7AE" w14:textId="360BDCDE" w:rsidR="00F01ED0" w:rsidRDefault="00D737AF" w:rsidP="00363537">
      <w:pPr>
        <w:widowControl/>
        <w:numPr>
          <w:ilvl w:val="1"/>
          <w:numId w:val="27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Yearly s</w:t>
      </w:r>
      <w:r w:rsidR="00F01ED0">
        <w:rPr>
          <w:rFonts w:ascii="Times" w:hAnsi="Times"/>
          <w:color w:val="000000"/>
          <w:sz w:val="20"/>
          <w:szCs w:val="20"/>
        </w:rPr>
        <w:t xml:space="preserve">tate funding grew by </w:t>
      </w:r>
      <w:r w:rsidR="00B26679">
        <w:rPr>
          <w:rFonts w:ascii="Times" w:hAnsi="Times"/>
          <w:color w:val="000000"/>
          <w:sz w:val="20"/>
          <w:szCs w:val="20"/>
        </w:rPr>
        <w:t>30</w:t>
      </w:r>
      <w:r w:rsidR="00F01ED0">
        <w:rPr>
          <w:rFonts w:ascii="Times" w:hAnsi="Times"/>
          <w:color w:val="000000"/>
          <w:sz w:val="20"/>
          <w:szCs w:val="20"/>
        </w:rPr>
        <w:t>%</w:t>
      </w:r>
      <w:r>
        <w:rPr>
          <w:rFonts w:ascii="Times" w:hAnsi="Times"/>
          <w:color w:val="000000"/>
          <w:sz w:val="20"/>
          <w:szCs w:val="20"/>
        </w:rPr>
        <w:t xml:space="preserve"> </w:t>
      </w:r>
    </w:p>
    <w:p w14:paraId="7E9B895C" w14:textId="4F1D93F9" w:rsidR="00F01ED0" w:rsidRPr="00DC633D" w:rsidRDefault="00F01ED0" w:rsidP="00363537">
      <w:pPr>
        <w:widowControl/>
        <w:numPr>
          <w:ilvl w:val="1"/>
          <w:numId w:val="27"/>
        </w:numPr>
        <w:autoSpaceDE/>
        <w:autoSpaceDN/>
        <w:rPr>
          <w:rFonts w:ascii="Times" w:hAnsi="Times"/>
          <w:color w:val="FF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Net revenues from non-state program</w:t>
      </w:r>
      <w:r w:rsidR="00B43E23">
        <w:rPr>
          <w:rFonts w:ascii="Times" w:hAnsi="Times"/>
          <w:color w:val="000000"/>
          <w:sz w:val="20"/>
          <w:szCs w:val="20"/>
        </w:rPr>
        <w:t>s</w:t>
      </w:r>
      <w:r>
        <w:rPr>
          <w:rFonts w:ascii="Times" w:hAnsi="Times"/>
          <w:color w:val="000000"/>
          <w:sz w:val="20"/>
          <w:szCs w:val="20"/>
        </w:rPr>
        <w:t xml:space="preserve"> grew by </w:t>
      </w:r>
      <w:r w:rsidR="00D8055E">
        <w:rPr>
          <w:rFonts w:ascii="Times" w:hAnsi="Times"/>
          <w:color w:val="000000" w:themeColor="text1"/>
          <w:sz w:val="20"/>
          <w:szCs w:val="20"/>
        </w:rPr>
        <w:t>54</w:t>
      </w:r>
      <w:r w:rsidR="00FF678E" w:rsidRPr="00FF678E">
        <w:rPr>
          <w:rFonts w:ascii="Times" w:hAnsi="Times"/>
          <w:color w:val="000000" w:themeColor="text1"/>
          <w:sz w:val="20"/>
          <w:szCs w:val="20"/>
        </w:rPr>
        <w:t>%</w:t>
      </w:r>
    </w:p>
    <w:p w14:paraId="2306D68B" w14:textId="77777777" w:rsidR="00DC633D" w:rsidRPr="00F46B7E" w:rsidRDefault="00DC633D" w:rsidP="00DC633D">
      <w:pPr>
        <w:widowControl/>
        <w:numPr>
          <w:ilvl w:val="1"/>
          <w:numId w:val="27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Non-state funds reserves grew by 15% </w:t>
      </w:r>
    </w:p>
    <w:p w14:paraId="7B91ADAA" w14:textId="77777777" w:rsidR="00F46B7E" w:rsidRPr="00637C11" w:rsidRDefault="00F46B7E" w:rsidP="00F46B7E">
      <w:pPr>
        <w:widowControl/>
        <w:numPr>
          <w:ilvl w:val="1"/>
          <w:numId w:val="27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054740">
        <w:rPr>
          <w:rFonts w:ascii="Times" w:hAnsi="Times"/>
          <w:color w:val="000000"/>
          <w:sz w:val="20"/>
          <w:szCs w:val="20"/>
        </w:rPr>
        <w:t xml:space="preserve">Executive education revenues grew by </w:t>
      </w:r>
      <w:r>
        <w:rPr>
          <w:rFonts w:ascii="Times" w:hAnsi="Times"/>
          <w:color w:val="000000"/>
          <w:sz w:val="20"/>
          <w:szCs w:val="20"/>
        </w:rPr>
        <w:t xml:space="preserve">135% </w:t>
      </w:r>
    </w:p>
    <w:p w14:paraId="1EC0601D" w14:textId="77777777" w:rsidR="00F46B7E" w:rsidRPr="00054740" w:rsidRDefault="00F46B7E" w:rsidP="00F46B7E">
      <w:pPr>
        <w:widowControl/>
        <w:numPr>
          <w:ilvl w:val="1"/>
          <w:numId w:val="27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Annual giving by board members grew by 300%</w:t>
      </w:r>
    </w:p>
    <w:p w14:paraId="620A75A9" w14:textId="73AA9F31" w:rsidR="00F01ED0" w:rsidRPr="00366307" w:rsidRDefault="00F01ED0" w:rsidP="00363537">
      <w:pPr>
        <w:widowControl/>
        <w:numPr>
          <w:ilvl w:val="1"/>
          <w:numId w:val="27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366307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New financial processes, controls, and internal audit</w:t>
      </w:r>
      <w:r w:rsidR="00F46B7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protocols</w:t>
      </w:r>
    </w:p>
    <w:p w14:paraId="4650B3DA" w14:textId="77777777" w:rsidR="00F01ED0" w:rsidRPr="00CC4FDE" w:rsidRDefault="00F01ED0" w:rsidP="00363537">
      <w:pPr>
        <w:widowControl/>
        <w:numPr>
          <w:ilvl w:val="1"/>
          <w:numId w:val="27"/>
        </w:numPr>
        <w:autoSpaceDE/>
        <w:autoSpaceDN/>
        <w:rPr>
          <w:color w:val="000000"/>
        </w:rPr>
      </w:pPr>
      <w:r w:rsidRPr="00366307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lastRenderedPageBreak/>
        <w:t>Revenue accounting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, new dashboards, and </w:t>
      </w:r>
      <w:r w:rsidRPr="00366307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management procedures</w:t>
      </w:r>
    </w:p>
    <w:p w14:paraId="21109BC6" w14:textId="27E880FC" w:rsidR="00F01ED0" w:rsidRPr="00366307" w:rsidRDefault="00F01ED0" w:rsidP="00363537">
      <w:pPr>
        <w:widowControl/>
        <w:numPr>
          <w:ilvl w:val="1"/>
          <w:numId w:val="27"/>
        </w:numPr>
        <w:autoSpaceDE/>
        <w:autoSpaceDN/>
        <w:rPr>
          <w:color w:val="00000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Business Leadership Council established </w:t>
      </w:r>
      <w:r w:rsidR="00114A2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comprising Dean’s direct reports</w:t>
      </w:r>
    </w:p>
    <w:p w14:paraId="1534ABC9" w14:textId="77777777" w:rsidR="00F01ED0" w:rsidRPr="00366307" w:rsidRDefault="00F01ED0" w:rsidP="00F01ED0">
      <w:pPr>
        <w:widowControl/>
        <w:autoSpaceDE/>
        <w:autoSpaceDN/>
        <w:ind w:left="1440"/>
        <w:rPr>
          <w:color w:val="000000"/>
        </w:rPr>
      </w:pPr>
    </w:p>
    <w:p w14:paraId="20AF01FB" w14:textId="77777777" w:rsidR="00F01ED0" w:rsidRPr="00266D88" w:rsidRDefault="00F01ED0" w:rsidP="00F01ED0">
      <w:pPr>
        <w:widowControl/>
        <w:autoSpaceDE/>
        <w:autoSpaceDN/>
        <w:ind w:left="360"/>
        <w:rPr>
          <w:rFonts w:ascii="Times" w:hAnsi="Times"/>
          <w:i/>
          <w:iCs/>
          <w:color w:val="000000"/>
          <w:sz w:val="20"/>
          <w:szCs w:val="20"/>
        </w:rPr>
      </w:pPr>
      <w:r w:rsidRPr="00266D88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Fundraising and community outreach</w:t>
      </w:r>
    </w:p>
    <w:p w14:paraId="4589BA19" w14:textId="62830523" w:rsidR="000D46C6" w:rsidRDefault="000D46C6" w:rsidP="00363537">
      <w:pPr>
        <w:pStyle w:val="ListParagraph"/>
        <w:widowControl/>
        <w:numPr>
          <w:ilvl w:val="1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Raise</w:t>
      </w:r>
      <w:r w:rsidR="002E3D53">
        <w:rPr>
          <w:rFonts w:ascii="Times" w:hAnsi="Times"/>
          <w:color w:val="000000"/>
          <w:sz w:val="20"/>
          <w:szCs w:val="20"/>
        </w:rPr>
        <w:t>d</w:t>
      </w:r>
      <w:r>
        <w:rPr>
          <w:rFonts w:ascii="Times" w:hAnsi="Times"/>
          <w:color w:val="000000"/>
          <w:sz w:val="20"/>
          <w:szCs w:val="20"/>
        </w:rPr>
        <w:t xml:space="preserve"> over $17 Mn </w:t>
      </w:r>
    </w:p>
    <w:p w14:paraId="4EDAB7CC" w14:textId="734CCAC9" w:rsidR="000D46C6" w:rsidRPr="000D46C6" w:rsidRDefault="000D46C6" w:rsidP="000D46C6">
      <w:pPr>
        <w:pStyle w:val="ListParagraph"/>
        <w:widowControl/>
        <w:numPr>
          <w:ilvl w:val="2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$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10</w:t>
      </w:r>
      <w:r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Mn for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capital projects - </w:t>
      </w:r>
      <w:r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Milgard Hall</w:t>
      </w:r>
    </w:p>
    <w:p w14:paraId="37C9DE2F" w14:textId="4A5F6C26" w:rsidR="000D46C6" w:rsidRPr="000D46C6" w:rsidRDefault="000D46C6" w:rsidP="000D46C6">
      <w:pPr>
        <w:pStyle w:val="ListParagraph"/>
        <w:widowControl/>
        <w:numPr>
          <w:ilvl w:val="2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$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7</w:t>
      </w:r>
      <w:r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Mn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to fund operating expenses and faculty support</w:t>
      </w:r>
    </w:p>
    <w:p w14:paraId="74EBCA5B" w14:textId="2F790AD6" w:rsidR="00F01ED0" w:rsidRPr="00266D88" w:rsidRDefault="003429D1" w:rsidP="00363537">
      <w:pPr>
        <w:pStyle w:val="ListParagraph"/>
        <w:widowControl/>
        <w:numPr>
          <w:ilvl w:val="1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Engaged </w:t>
      </w:r>
      <w:r w:rsidR="002E3D5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6</w:t>
      </w:r>
      <w:r w:rsidR="00F01ED0"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0 donors, </w:t>
      </w:r>
      <w:r w:rsidR="00924C0C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foundations, corporations, </w:t>
      </w:r>
      <w:r w:rsidR="00F01ED0" w:rsidRPr="00266D8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and professional associations</w:t>
      </w:r>
    </w:p>
    <w:p w14:paraId="3BED856F" w14:textId="77777777" w:rsidR="00F01ED0" w:rsidRPr="00266D88" w:rsidRDefault="00F01ED0" w:rsidP="00363537">
      <w:pPr>
        <w:pStyle w:val="ListParagraph"/>
        <w:widowControl/>
        <w:numPr>
          <w:ilvl w:val="1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Created a network of business community supporters – advisory board members grew from 40 to 100</w:t>
      </w:r>
    </w:p>
    <w:p w14:paraId="2224B4E3" w14:textId="54494599" w:rsidR="00F01ED0" w:rsidRPr="0027743A" w:rsidRDefault="00F01ED0" w:rsidP="00363537">
      <w:pPr>
        <w:pStyle w:val="ListParagraph"/>
        <w:widowControl/>
        <w:numPr>
          <w:ilvl w:val="2"/>
          <w:numId w:val="30"/>
        </w:numPr>
        <w:autoSpaceDE/>
        <w:autoSpaceDN/>
        <w:rPr>
          <w:rFonts w:ascii="Times" w:hAnsi="Times"/>
          <w:color w:val="000000"/>
          <w:sz w:val="18"/>
          <w:szCs w:val="18"/>
        </w:rPr>
      </w:pPr>
      <w:r w:rsidRPr="0027743A">
        <w:rPr>
          <w:rFonts w:ascii="Times" w:hAnsi="Times"/>
          <w:color w:val="000000"/>
          <w:sz w:val="18"/>
          <w:szCs w:val="18"/>
        </w:rPr>
        <w:t xml:space="preserve">New members </w:t>
      </w:r>
      <w:r w:rsidR="0029091B">
        <w:rPr>
          <w:rFonts w:ascii="Times" w:hAnsi="Times"/>
          <w:color w:val="000000"/>
          <w:sz w:val="18"/>
          <w:szCs w:val="18"/>
        </w:rPr>
        <w:t xml:space="preserve">added </w:t>
      </w:r>
      <w:r w:rsidRPr="0027743A">
        <w:rPr>
          <w:rFonts w:ascii="Times" w:hAnsi="Times"/>
          <w:color w:val="000000"/>
          <w:sz w:val="18"/>
          <w:szCs w:val="18"/>
        </w:rPr>
        <w:t xml:space="preserve">to the </w:t>
      </w:r>
      <w:r>
        <w:rPr>
          <w:rFonts w:ascii="Times" w:hAnsi="Times"/>
          <w:color w:val="000000"/>
          <w:sz w:val="18"/>
          <w:szCs w:val="18"/>
        </w:rPr>
        <w:t>apex advisory board (</w:t>
      </w:r>
      <w:r w:rsidRPr="0027743A">
        <w:rPr>
          <w:rFonts w:ascii="Times" w:hAnsi="Times"/>
          <w:color w:val="000000"/>
          <w:sz w:val="18"/>
          <w:szCs w:val="18"/>
        </w:rPr>
        <w:t>Milgard Executive Council</w:t>
      </w:r>
      <w:r>
        <w:rPr>
          <w:rFonts w:ascii="Times" w:hAnsi="Times"/>
          <w:color w:val="000000"/>
          <w:sz w:val="18"/>
          <w:szCs w:val="18"/>
        </w:rPr>
        <w:t>)</w:t>
      </w:r>
      <w:r w:rsidRPr="0027743A">
        <w:rPr>
          <w:rFonts w:ascii="Times" w:hAnsi="Times"/>
          <w:color w:val="000000"/>
          <w:sz w:val="18"/>
          <w:szCs w:val="18"/>
        </w:rPr>
        <w:t xml:space="preserve"> including major donors (Jim Milgard jr), high net worth individuals, entrepreneurs, and C suite executives from companies such as Weyerhauser, </w:t>
      </w:r>
      <w:r w:rsidR="00805AB5">
        <w:rPr>
          <w:rFonts w:ascii="Times" w:hAnsi="Times"/>
          <w:color w:val="000000"/>
          <w:sz w:val="18"/>
          <w:szCs w:val="18"/>
        </w:rPr>
        <w:t xml:space="preserve">McKinstry, </w:t>
      </w:r>
      <w:r w:rsidR="00DE20C4">
        <w:rPr>
          <w:rFonts w:ascii="Times" w:hAnsi="Times"/>
          <w:color w:val="000000"/>
          <w:sz w:val="18"/>
          <w:szCs w:val="18"/>
        </w:rPr>
        <w:t xml:space="preserve">NW Seaport Alliance, </w:t>
      </w:r>
      <w:r w:rsidR="00805AB5">
        <w:rPr>
          <w:rFonts w:ascii="Times" w:hAnsi="Times"/>
          <w:color w:val="000000"/>
          <w:sz w:val="18"/>
          <w:szCs w:val="18"/>
        </w:rPr>
        <w:t xml:space="preserve">Boeing, </w:t>
      </w:r>
      <w:r w:rsidR="00554436">
        <w:rPr>
          <w:rFonts w:ascii="Times" w:hAnsi="Times"/>
          <w:color w:val="000000"/>
          <w:sz w:val="18"/>
          <w:szCs w:val="18"/>
        </w:rPr>
        <w:t xml:space="preserve">Microsoft, </w:t>
      </w:r>
      <w:r w:rsidR="000F18A5">
        <w:rPr>
          <w:rFonts w:ascii="Times" w:hAnsi="Times"/>
          <w:color w:val="000000"/>
          <w:sz w:val="18"/>
          <w:szCs w:val="18"/>
        </w:rPr>
        <w:t xml:space="preserve">Umpqua </w:t>
      </w:r>
      <w:r w:rsidRPr="0027743A">
        <w:rPr>
          <w:rFonts w:ascii="Times" w:hAnsi="Times"/>
          <w:color w:val="000000"/>
          <w:sz w:val="18"/>
          <w:szCs w:val="18"/>
        </w:rPr>
        <w:t xml:space="preserve">Bank, </w:t>
      </w:r>
      <w:r w:rsidR="00A61E5B">
        <w:rPr>
          <w:rFonts w:ascii="Times" w:hAnsi="Times"/>
          <w:color w:val="000000"/>
          <w:sz w:val="18"/>
          <w:szCs w:val="18"/>
        </w:rPr>
        <w:t xml:space="preserve">Financial Insights, </w:t>
      </w:r>
      <w:r w:rsidR="000F18A5">
        <w:rPr>
          <w:rFonts w:ascii="Times" w:hAnsi="Times"/>
          <w:color w:val="000000"/>
          <w:sz w:val="18"/>
          <w:szCs w:val="18"/>
        </w:rPr>
        <w:t xml:space="preserve">PitchBook, </w:t>
      </w:r>
      <w:r w:rsidR="00AC01FE">
        <w:rPr>
          <w:rFonts w:ascii="Times" w:hAnsi="Times"/>
          <w:color w:val="000000"/>
          <w:sz w:val="18"/>
          <w:szCs w:val="18"/>
        </w:rPr>
        <w:t xml:space="preserve">Meritt Investment Bank, </w:t>
      </w:r>
      <w:r w:rsidRPr="0027743A">
        <w:rPr>
          <w:rFonts w:ascii="Times" w:hAnsi="Times"/>
          <w:color w:val="000000"/>
          <w:sz w:val="18"/>
          <w:szCs w:val="18"/>
        </w:rPr>
        <w:t xml:space="preserve">Slalom Consulting, and </w:t>
      </w:r>
      <w:r w:rsidR="00A61E5B">
        <w:rPr>
          <w:rFonts w:ascii="Times" w:hAnsi="Times"/>
          <w:color w:val="000000"/>
          <w:sz w:val="18"/>
          <w:szCs w:val="18"/>
        </w:rPr>
        <w:t>Washington State Department of Commerce</w:t>
      </w:r>
      <w:r w:rsidRPr="0027743A">
        <w:rPr>
          <w:rFonts w:ascii="Times" w:hAnsi="Times"/>
          <w:color w:val="000000"/>
          <w:sz w:val="18"/>
          <w:szCs w:val="18"/>
        </w:rPr>
        <w:t>.</w:t>
      </w:r>
    </w:p>
    <w:p w14:paraId="753C3FD4" w14:textId="04D92C9E" w:rsidR="00F01ED0" w:rsidRPr="00A61E5B" w:rsidRDefault="00F01ED0" w:rsidP="00A61E5B">
      <w:pPr>
        <w:pStyle w:val="ListParagraph"/>
        <w:widowControl/>
        <w:numPr>
          <w:ilvl w:val="1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A61E5B">
        <w:rPr>
          <w:rFonts w:ascii="Times" w:hAnsi="Times"/>
          <w:color w:val="000000"/>
          <w:sz w:val="20"/>
          <w:szCs w:val="20"/>
        </w:rPr>
        <w:t xml:space="preserve">Set up </w:t>
      </w:r>
      <w:r w:rsidR="00554436">
        <w:rPr>
          <w:rFonts w:ascii="Times" w:hAnsi="Times"/>
          <w:color w:val="000000"/>
          <w:sz w:val="20"/>
          <w:szCs w:val="20"/>
        </w:rPr>
        <w:t>six</w:t>
      </w:r>
      <w:r w:rsidRPr="00A61E5B">
        <w:rPr>
          <w:rFonts w:ascii="Times" w:hAnsi="Times"/>
          <w:color w:val="000000"/>
          <w:sz w:val="20"/>
          <w:szCs w:val="20"/>
        </w:rPr>
        <w:t xml:space="preserve"> new area-specific business advisory boards (Sports Enterprise Management, Accounting, Business Analytics, etc).</w:t>
      </w:r>
    </w:p>
    <w:p w14:paraId="02FDC035" w14:textId="7873726D" w:rsidR="00E52A8B" w:rsidRPr="00255003" w:rsidRDefault="00F01ED0" w:rsidP="00106ADE">
      <w:pPr>
        <w:widowControl/>
        <w:numPr>
          <w:ilvl w:val="1"/>
          <w:numId w:val="30"/>
        </w:numPr>
        <w:autoSpaceDE/>
        <w:autoSpaceDN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106AD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External focused Newsletter </w:t>
      </w:r>
      <w:r w:rsidR="0055443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(</w:t>
      </w:r>
      <w:r w:rsidRPr="00106AD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four editions</w:t>
      </w:r>
      <w:r w:rsidR="0055443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),</w:t>
      </w:r>
      <w:r w:rsidRPr="00106AD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4E31A8" w:rsidRPr="00106AD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and </w:t>
      </w:r>
      <w:r w:rsidR="0055443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a </w:t>
      </w:r>
      <w:r w:rsidR="004E31A8" w:rsidRPr="00106AD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Commemorative Book (2014-2024) </w:t>
      </w:r>
    </w:p>
    <w:p w14:paraId="05BB8892" w14:textId="49CEF05E" w:rsidR="00255003" w:rsidRPr="00255003" w:rsidRDefault="00255003" w:rsidP="00106ADE">
      <w:pPr>
        <w:widowControl/>
        <w:numPr>
          <w:ilvl w:val="1"/>
          <w:numId w:val="30"/>
        </w:numPr>
        <w:autoSpaceDE/>
        <w:autoSpaceDN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New marketing campaign </w:t>
      </w:r>
      <w:r w:rsidR="000C3CF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with Fosters Creative (to be launched in 2025)</w:t>
      </w:r>
    </w:p>
    <w:p w14:paraId="59A03979" w14:textId="77777777" w:rsidR="00255003" w:rsidRPr="00F06B92" w:rsidRDefault="00255003" w:rsidP="00255003">
      <w:pPr>
        <w:widowControl/>
        <w:numPr>
          <w:ilvl w:val="1"/>
          <w:numId w:val="30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Business Leadership Awards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for the community</w:t>
      </w:r>
    </w:p>
    <w:p w14:paraId="72C9BF41" w14:textId="77777777" w:rsidR="00255003" w:rsidRPr="00AE2F0E" w:rsidRDefault="00255003" w:rsidP="00255003">
      <w:pPr>
        <w:widowControl/>
        <w:numPr>
          <w:ilvl w:val="2"/>
          <w:numId w:val="30"/>
        </w:numPr>
        <w:autoSpaceDE/>
        <w:autoSpaceDN/>
        <w:rPr>
          <w:rStyle w:val="apple-converted-space"/>
          <w:rFonts w:ascii="Times" w:hAnsi="Times" w:cs="Calibri"/>
          <w:color w:val="000000"/>
          <w:sz w:val="20"/>
          <w:szCs w:val="20"/>
        </w:rPr>
      </w:pP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Three new awards: Sustainable Business Leader; Women’s Leadership; Diversity, Equity, and Inclusion Community Leadership</w:t>
      </w:r>
      <w:r w:rsidRPr="00F06B92">
        <w:rPr>
          <w:rStyle w:val="apple-converted-space"/>
          <w:rFonts w:ascii="Times" w:hAnsi="Times" w:cs="Calibri"/>
          <w:color w:val="000000"/>
          <w:sz w:val="20"/>
          <w:szCs w:val="20"/>
          <w:bdr w:val="none" w:sz="0" w:space="0" w:color="auto" w:frame="1"/>
        </w:rPr>
        <w:t> </w:t>
      </w:r>
    </w:p>
    <w:p w14:paraId="2B7599F6" w14:textId="77777777" w:rsidR="00255003" w:rsidRPr="00106ADE" w:rsidRDefault="00255003" w:rsidP="00255003">
      <w:pPr>
        <w:widowControl/>
        <w:autoSpaceDE/>
        <w:autoSpaceDN/>
        <w:ind w:left="144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</w:p>
    <w:p w14:paraId="0EFB40AC" w14:textId="0D7F13A7" w:rsidR="00F06B92" w:rsidRPr="00E52A8B" w:rsidRDefault="00805AB5" w:rsidP="00F06B92">
      <w:pPr>
        <w:widowControl/>
        <w:autoSpaceDE/>
        <w:autoSpaceDN/>
        <w:ind w:left="36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N</w:t>
      </w:r>
      <w:r w:rsidR="009135C6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ew</w:t>
      </w:r>
      <w:r w:rsidR="00F06B92" w:rsidRPr="00E52A8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</w:t>
      </w:r>
      <w:r w:rsidR="00512E37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initiatives</w:t>
      </w:r>
      <w:r w:rsidR="00C54514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, labs, </w:t>
      </w:r>
      <w:r w:rsidR="00E52A8B" w:rsidRPr="00E52A8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and centers </w:t>
      </w:r>
      <w:r w:rsidR="00C54514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launched</w:t>
      </w:r>
    </w:p>
    <w:p w14:paraId="49AFB6A7" w14:textId="43F962F3" w:rsidR="00E52A8B" w:rsidRDefault="00266D88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  <w:r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Students Assisting Businesses </w:t>
      </w:r>
    </w:p>
    <w:p w14:paraId="51805701" w14:textId="034897FA" w:rsidR="00FB4144" w:rsidRPr="00E52A8B" w:rsidRDefault="00FB4144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Sports Enterprise Management</w:t>
      </w:r>
    </w:p>
    <w:p w14:paraId="67A710FC" w14:textId="5ADC1F75" w:rsidR="00266D88" w:rsidRPr="00E52A8B" w:rsidRDefault="00266D88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201F1E"/>
          <w:sz w:val="20"/>
          <w:szCs w:val="20"/>
        </w:rPr>
      </w:pPr>
      <w:r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Executive in residence program </w:t>
      </w:r>
    </w:p>
    <w:p w14:paraId="2D5A2C01" w14:textId="77777777" w:rsidR="00266D88" w:rsidRPr="00E52A8B" w:rsidRDefault="00266D88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Accounting HUB</w:t>
      </w:r>
    </w:p>
    <w:p w14:paraId="7756E01A" w14:textId="01DB9F69" w:rsidR="00266D88" w:rsidRPr="00E52A8B" w:rsidRDefault="00266D88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High School Programs</w:t>
      </w:r>
      <w:r w:rsidR="00E52A8B"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(accounting, analytics, and women’s</w:t>
      </w:r>
      <w:r w:rsidR="00B43E2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leadership</w:t>
      </w:r>
      <w:r w:rsidR="00E52A8B"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</w:t>
      </w:r>
    </w:p>
    <w:p w14:paraId="5AE0390F" w14:textId="6546E371" w:rsidR="00266D88" w:rsidRPr="00805AB5" w:rsidRDefault="00266D88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FINTECH incubator</w:t>
      </w:r>
    </w:p>
    <w:p w14:paraId="06C6B4C0" w14:textId="599D56DB" w:rsidR="45D9A576" w:rsidRDefault="45D9A576" w:rsidP="191BB24D">
      <w:pPr>
        <w:pStyle w:val="ListParagraph"/>
        <w:widowControl/>
        <w:numPr>
          <w:ilvl w:val="0"/>
          <w:numId w:val="32"/>
        </w:numPr>
        <w:rPr>
          <w:rFonts w:ascii="Times" w:hAnsi="Times" w:cs="Calibri"/>
          <w:color w:val="000000" w:themeColor="text1"/>
          <w:sz w:val="20"/>
          <w:szCs w:val="20"/>
        </w:rPr>
      </w:pPr>
      <w:r w:rsidRPr="191BB24D">
        <w:rPr>
          <w:rFonts w:ascii="Times" w:hAnsi="Times" w:cs="Calibri"/>
          <w:color w:val="000000" w:themeColor="text1"/>
          <w:sz w:val="20"/>
          <w:szCs w:val="20"/>
        </w:rPr>
        <w:t>VITA (Volunteer Income Tax Assistance Program i</w:t>
      </w:r>
      <w:r w:rsidR="6685D26D" w:rsidRPr="191BB24D">
        <w:rPr>
          <w:rFonts w:ascii="Times" w:hAnsi="Times" w:cs="Calibri"/>
          <w:color w:val="000000" w:themeColor="text1"/>
          <w:sz w:val="20"/>
          <w:szCs w:val="20"/>
        </w:rPr>
        <w:t>n partnership with IRS)</w:t>
      </w:r>
    </w:p>
    <w:p w14:paraId="21F0B091" w14:textId="02036F5F" w:rsidR="00FD2D4B" w:rsidRPr="0088770E" w:rsidRDefault="00805AB5" w:rsidP="00FD2D4B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AI Lab </w:t>
      </w:r>
    </w:p>
    <w:p w14:paraId="1333CF4E" w14:textId="77777777" w:rsidR="00527C2A" w:rsidRPr="00527C2A" w:rsidRDefault="0088770E" w:rsidP="00527C2A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SAP Lab</w:t>
      </w:r>
    </w:p>
    <w:p w14:paraId="57C72963" w14:textId="77777777" w:rsidR="00527C2A" w:rsidRPr="00527C2A" w:rsidRDefault="0048058A" w:rsidP="00527C2A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527C2A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Bloomberg Lab</w:t>
      </w:r>
      <w:r w:rsidR="00527C2A" w:rsidRPr="00527C2A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7FC2FC9E" w14:textId="4A196532" w:rsidR="00527C2A" w:rsidRPr="00527C2A" w:rsidRDefault="00527C2A" w:rsidP="00527C2A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527C2A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Student Managed Investment Fund with a corpus of $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200,000</w:t>
      </w:r>
    </w:p>
    <w:p w14:paraId="6B9056D1" w14:textId="77777777" w:rsidR="00FA4FC0" w:rsidRPr="00E52A8B" w:rsidRDefault="00FA4FC0" w:rsidP="00FA4FC0">
      <w:pPr>
        <w:pStyle w:val="ListParagraph"/>
        <w:widowControl/>
        <w:autoSpaceDE/>
        <w:autoSpaceDN/>
        <w:ind w:left="2160" w:firstLine="0"/>
        <w:rPr>
          <w:rFonts w:ascii="Times" w:hAnsi="Times"/>
          <w:color w:val="000000"/>
          <w:sz w:val="20"/>
          <w:szCs w:val="20"/>
        </w:rPr>
      </w:pPr>
    </w:p>
    <w:p w14:paraId="2F66DCA0" w14:textId="1E8D0C42" w:rsidR="00A61E5B" w:rsidRPr="00FA4FC0" w:rsidRDefault="00A61E5B" w:rsidP="191BB24D">
      <w:pPr>
        <w:widowControl/>
        <w:autoSpaceDE/>
        <w:autoSpaceDN/>
        <w:rPr>
          <w:rFonts w:ascii="Times" w:hAnsi="Times"/>
          <w:i/>
          <w:iCs/>
          <w:color w:val="000000"/>
          <w:sz w:val="20"/>
          <w:szCs w:val="20"/>
        </w:rPr>
      </w:pPr>
      <w:r w:rsidRPr="191BB24D">
        <w:rPr>
          <w:rFonts w:ascii="Times" w:hAnsi="Times"/>
          <w:i/>
          <w:iCs/>
          <w:color w:val="000000" w:themeColor="text1"/>
          <w:sz w:val="20"/>
          <w:szCs w:val="20"/>
        </w:rPr>
        <w:t xml:space="preserve">   </w:t>
      </w:r>
      <w:r w:rsidR="00FA4FC0" w:rsidRPr="191BB24D">
        <w:rPr>
          <w:rFonts w:ascii="Times" w:hAnsi="Times"/>
          <w:i/>
          <w:iCs/>
          <w:color w:val="000000" w:themeColor="text1"/>
          <w:sz w:val="20"/>
          <w:szCs w:val="20"/>
        </w:rPr>
        <w:t xml:space="preserve">   </w:t>
      </w:r>
      <w:r w:rsidR="0048058A" w:rsidRPr="191BB24D">
        <w:rPr>
          <w:rFonts w:ascii="Times" w:hAnsi="Times"/>
          <w:i/>
          <w:iCs/>
          <w:color w:val="000000" w:themeColor="text1"/>
          <w:sz w:val="20"/>
          <w:szCs w:val="20"/>
        </w:rPr>
        <w:t>C</w:t>
      </w:r>
      <w:r w:rsidRPr="191BB24D">
        <w:rPr>
          <w:rFonts w:ascii="Times" w:hAnsi="Times"/>
          <w:i/>
          <w:iCs/>
          <w:color w:val="000000" w:themeColor="text1"/>
          <w:sz w:val="20"/>
          <w:szCs w:val="20"/>
        </w:rPr>
        <w:t xml:space="preserve">ampus </w:t>
      </w:r>
      <w:r w:rsidR="0048058A" w:rsidRPr="191BB24D">
        <w:rPr>
          <w:rFonts w:ascii="Times" w:hAnsi="Times"/>
          <w:i/>
          <w:iCs/>
          <w:color w:val="000000" w:themeColor="text1"/>
          <w:sz w:val="20"/>
          <w:szCs w:val="20"/>
        </w:rPr>
        <w:t>serving</w:t>
      </w:r>
      <w:r w:rsidRPr="191BB24D">
        <w:rPr>
          <w:rFonts w:ascii="Times" w:hAnsi="Times"/>
          <w:i/>
          <w:iCs/>
          <w:color w:val="000000" w:themeColor="text1"/>
          <w:sz w:val="20"/>
          <w:szCs w:val="20"/>
        </w:rPr>
        <w:t xml:space="preserve"> </w:t>
      </w:r>
      <w:r w:rsidR="7A78B76B" w:rsidRPr="191BB24D">
        <w:rPr>
          <w:rFonts w:ascii="Times" w:hAnsi="Times"/>
          <w:i/>
          <w:iCs/>
          <w:color w:val="000000" w:themeColor="text1"/>
          <w:sz w:val="20"/>
          <w:szCs w:val="20"/>
        </w:rPr>
        <w:t>initiatives</w:t>
      </w:r>
      <w:r w:rsidRPr="191BB24D">
        <w:rPr>
          <w:rFonts w:ascii="Times" w:hAnsi="Times"/>
          <w:i/>
          <w:iCs/>
          <w:color w:val="000000" w:themeColor="text1"/>
          <w:sz w:val="20"/>
          <w:szCs w:val="20"/>
        </w:rPr>
        <w:t>/centers</w:t>
      </w:r>
    </w:p>
    <w:p w14:paraId="66F9D8C7" w14:textId="00314618" w:rsidR="00266D88" w:rsidRPr="00A61E5B" w:rsidRDefault="00E52A8B" w:rsidP="00363537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Center for </w:t>
      </w:r>
      <w:r w:rsidR="00266D88" w:rsidRPr="00E52A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Financial Wellness</w:t>
      </w:r>
    </w:p>
    <w:p w14:paraId="7D5AB22C" w14:textId="654C9631" w:rsidR="00A61E5B" w:rsidRPr="00C54514" w:rsidRDefault="00A61E5B" w:rsidP="00A61E5B">
      <w:pPr>
        <w:pStyle w:val="ListParagraph"/>
        <w:widowControl/>
        <w:numPr>
          <w:ilvl w:val="1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Financial Literacy initiative</w:t>
      </w:r>
      <w:r w:rsidR="00FA4FC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5F37F6D2" w14:textId="627C994D" w:rsidR="00C54514" w:rsidRPr="00A61E5B" w:rsidRDefault="00C54514" w:rsidP="00A61E5B">
      <w:pPr>
        <w:pStyle w:val="ListParagraph"/>
        <w:widowControl/>
        <w:numPr>
          <w:ilvl w:val="1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Wealth Creation initiative</w:t>
      </w:r>
    </w:p>
    <w:p w14:paraId="02EF72B3" w14:textId="7891544F" w:rsidR="00FA4FC0" w:rsidRDefault="55CAE54B" w:rsidP="00A3278B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Entrepreneurship</w:t>
      </w:r>
      <w:r w:rsidR="00C54514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Center </w:t>
      </w:r>
    </w:p>
    <w:p w14:paraId="5C7161DF" w14:textId="76661016" w:rsidR="00A32F28" w:rsidRDefault="00A32F28" w:rsidP="00A32F28">
      <w:pPr>
        <w:pStyle w:val="ListParagraph"/>
        <w:widowControl/>
        <w:numPr>
          <w:ilvl w:val="1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Entrepreneurship Academy</w:t>
      </w:r>
    </w:p>
    <w:p w14:paraId="52B470D5" w14:textId="38CC9FB6" w:rsidR="009A12F6" w:rsidRDefault="6ED7C449" w:rsidP="00A32F28">
      <w:pPr>
        <w:pStyle w:val="ListParagraph"/>
        <w:widowControl/>
        <w:numPr>
          <w:ilvl w:val="1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191BB24D">
        <w:rPr>
          <w:rFonts w:ascii="Times" w:hAnsi="Times"/>
          <w:color w:val="000000" w:themeColor="text1"/>
          <w:sz w:val="20"/>
          <w:szCs w:val="20"/>
        </w:rPr>
        <w:t>Entrepreneurship</w:t>
      </w:r>
      <w:r w:rsidR="009A12F6" w:rsidRPr="191BB24D">
        <w:rPr>
          <w:rFonts w:ascii="Times" w:hAnsi="Times"/>
          <w:color w:val="000000" w:themeColor="text1"/>
          <w:sz w:val="20"/>
          <w:szCs w:val="20"/>
        </w:rPr>
        <w:t xml:space="preserve"> Eco</w:t>
      </w:r>
      <w:r w:rsidR="00290CA6" w:rsidRPr="191BB24D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9A12F6" w:rsidRPr="191BB24D">
        <w:rPr>
          <w:rFonts w:ascii="Times" w:hAnsi="Times"/>
          <w:color w:val="000000" w:themeColor="text1"/>
          <w:sz w:val="20"/>
          <w:szCs w:val="20"/>
        </w:rPr>
        <w:t>System for South Puget Sound</w:t>
      </w:r>
    </w:p>
    <w:p w14:paraId="695DE965" w14:textId="56A9D9B2" w:rsidR="00E53BE8" w:rsidRDefault="00E53BE8" w:rsidP="00A3278B">
      <w:pPr>
        <w:pStyle w:val="ListParagraph"/>
        <w:widowControl/>
        <w:numPr>
          <w:ilvl w:val="0"/>
          <w:numId w:val="32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191BB24D">
        <w:rPr>
          <w:rFonts w:ascii="Times" w:hAnsi="Times"/>
          <w:color w:val="000000" w:themeColor="text1"/>
          <w:sz w:val="20"/>
          <w:szCs w:val="20"/>
        </w:rPr>
        <w:t>Annual Campus-Community Celebration</w:t>
      </w:r>
      <w:r w:rsidR="5076B719" w:rsidRPr="191BB24D">
        <w:rPr>
          <w:rFonts w:ascii="Times" w:hAnsi="Times"/>
          <w:color w:val="000000" w:themeColor="text1"/>
          <w:sz w:val="20"/>
          <w:szCs w:val="20"/>
        </w:rPr>
        <w:t>s</w:t>
      </w:r>
      <w:r w:rsidRPr="191BB24D">
        <w:rPr>
          <w:rFonts w:ascii="Times" w:hAnsi="Times"/>
          <w:color w:val="000000" w:themeColor="text1"/>
          <w:sz w:val="20"/>
          <w:szCs w:val="20"/>
        </w:rPr>
        <w:t xml:space="preserve"> “Dawg Bites”</w:t>
      </w:r>
      <w:r w:rsidR="0FB431FB" w:rsidRPr="191BB24D">
        <w:rPr>
          <w:rFonts w:ascii="Times" w:hAnsi="Times"/>
          <w:color w:val="000000" w:themeColor="text1"/>
          <w:sz w:val="20"/>
          <w:szCs w:val="20"/>
        </w:rPr>
        <w:t xml:space="preserve"> and Business Leadership Awards</w:t>
      </w:r>
    </w:p>
    <w:p w14:paraId="48F5E0CC" w14:textId="77777777" w:rsidR="00F01ED0" w:rsidRPr="00E52A8B" w:rsidRDefault="00F01ED0" w:rsidP="00F30D69">
      <w:pPr>
        <w:pStyle w:val="ListParagraph"/>
        <w:widowControl/>
        <w:autoSpaceDE/>
        <w:autoSpaceDN/>
        <w:ind w:left="1440" w:firstLine="0"/>
        <w:rPr>
          <w:rFonts w:ascii="Times" w:hAnsi="Times"/>
          <w:color w:val="000000"/>
          <w:sz w:val="20"/>
          <w:szCs w:val="20"/>
        </w:rPr>
      </w:pPr>
    </w:p>
    <w:p w14:paraId="0F7677A3" w14:textId="77777777" w:rsidR="001134F3" w:rsidRDefault="00EB4A8B" w:rsidP="001134F3">
      <w:pPr>
        <w:widowControl/>
        <w:autoSpaceDE/>
        <w:autoSpaceDN/>
        <w:ind w:left="360"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F06B92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Building </w:t>
      </w:r>
      <w:r w:rsidR="001134F3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team </w:t>
      </w:r>
      <w:r w:rsidRPr="00F06B92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Milgard </w:t>
      </w:r>
    </w:p>
    <w:p w14:paraId="1C7A67A3" w14:textId="7521BB7D" w:rsidR="009F6397" w:rsidRPr="009F6397" w:rsidRDefault="00AB1EFA" w:rsidP="00363537">
      <w:pPr>
        <w:widowControl/>
        <w:numPr>
          <w:ilvl w:val="1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43</w:t>
      </w:r>
      <w:r w:rsidR="009F6397">
        <w:rPr>
          <w:rFonts w:ascii="Times" w:hAnsi="Times"/>
          <w:color w:val="000000"/>
          <w:sz w:val="20"/>
          <w:szCs w:val="20"/>
        </w:rPr>
        <w:t xml:space="preserve">% increase in faculty and staff </w:t>
      </w:r>
    </w:p>
    <w:p w14:paraId="6E8A6AA8" w14:textId="59152D5E" w:rsidR="00A723AD" w:rsidRPr="00F06B92" w:rsidRDefault="00A723AD" w:rsidP="009F6397">
      <w:pPr>
        <w:widowControl/>
        <w:numPr>
          <w:ilvl w:val="2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Hired </w:t>
      </w:r>
      <w:r w:rsidR="00382037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14</w:t>
      </w: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faculty from leading schools such as Michigan State University, </w:t>
      </w:r>
      <w:r w:rsidR="00805AB5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University of Texas Dallas, </w:t>
      </w: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Stanford University, </w:t>
      </w:r>
      <w:r w:rsidR="00A3278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University of Toronto, University of Oregon, </w:t>
      </w:r>
      <w:r w:rsidR="00805AB5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Lehigh University, </w:t>
      </w: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and Foster Business School (UW Seattle)</w:t>
      </w:r>
    </w:p>
    <w:p w14:paraId="59F1D6F4" w14:textId="439B3085" w:rsidR="00EB4A8B" w:rsidRPr="00F06B92" w:rsidRDefault="00EB4A8B" w:rsidP="00551BDC">
      <w:pPr>
        <w:widowControl/>
        <w:numPr>
          <w:ilvl w:val="2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55% staff members promoted</w:t>
      </w:r>
      <w:r w:rsidR="001E4557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and hired </w:t>
      </w:r>
      <w:r w:rsidR="00F8785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ten</w:t>
      </w:r>
      <w:r w:rsidR="00805AB5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1E4557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new staff</w:t>
      </w:r>
    </w:p>
    <w:p w14:paraId="6B9F2DC2" w14:textId="285BD228" w:rsidR="00EB4A8B" w:rsidRPr="00F8785E" w:rsidRDefault="0095690B" w:rsidP="00933B69">
      <w:pPr>
        <w:widowControl/>
        <w:numPr>
          <w:ilvl w:val="1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90% faculty have f</w:t>
      </w:r>
      <w:r w:rsidR="00EB4A8B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ellowships and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professorships </w:t>
      </w:r>
      <w:r w:rsidR="00933B69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(33%</w:t>
      </w:r>
      <w:r w:rsidR="00933B69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in </w:t>
      </w:r>
      <w:r w:rsidR="00933B69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previous administration</w:t>
      </w:r>
      <w:r w:rsidR="00933B69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</w:t>
      </w:r>
    </w:p>
    <w:p w14:paraId="318A265D" w14:textId="51177E50" w:rsidR="00016F7D" w:rsidRPr="007341C3" w:rsidRDefault="00832028" w:rsidP="00016F7D">
      <w:pPr>
        <w:widowControl/>
        <w:numPr>
          <w:ilvl w:val="1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$1.10 Mn distributed as </w:t>
      </w:r>
      <w:r w:rsidR="00016F7D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</w:t>
      </w:r>
      <w:r w:rsidR="00F8785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aculty summer research support </w:t>
      </w:r>
      <w:r w:rsidR="0060773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(increase of </w:t>
      </w:r>
      <w:r w:rsidR="00B53A7F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132% over 2020)</w:t>
      </w:r>
    </w:p>
    <w:p w14:paraId="792B2CE0" w14:textId="3F2FCF1B" w:rsidR="00016F7D" w:rsidRPr="00C77673" w:rsidRDefault="00016F7D" w:rsidP="00016F7D">
      <w:pPr>
        <w:widowControl/>
        <w:numPr>
          <w:ilvl w:val="1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016F7D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25% increase in research output, 77%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increase</w:t>
      </w:r>
      <w:r w:rsidRPr="00016F7D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in A* journals (ABDC)</w:t>
      </w:r>
    </w:p>
    <w:p w14:paraId="5C312F6D" w14:textId="689C8693" w:rsidR="00C77673" w:rsidRPr="00016F7D" w:rsidRDefault="00C77673" w:rsidP="00016F7D">
      <w:pPr>
        <w:widowControl/>
        <w:numPr>
          <w:ilvl w:val="1"/>
          <w:numId w:val="26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40% </w:t>
      </w:r>
      <w:r w:rsidR="002D09D9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increase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in faculty and staff professional development </w:t>
      </w:r>
      <w:r w:rsidR="002D09D9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funds</w:t>
      </w:r>
    </w:p>
    <w:p w14:paraId="3FB9CD3B" w14:textId="77777777" w:rsidR="00F01ED0" w:rsidRPr="00FA5A65" w:rsidRDefault="00F01ED0" w:rsidP="00F01ED0">
      <w:pPr>
        <w:widowControl/>
        <w:autoSpaceDE/>
        <w:autoSpaceDN/>
        <w:ind w:left="1440"/>
        <w:rPr>
          <w:rFonts w:ascii="Times" w:hAnsi="Times"/>
          <w:color w:val="000000"/>
          <w:sz w:val="20"/>
          <w:szCs w:val="20"/>
        </w:rPr>
      </w:pPr>
    </w:p>
    <w:p w14:paraId="560119D2" w14:textId="77777777" w:rsidR="00F06B92" w:rsidRPr="00F06B92" w:rsidRDefault="00EB4A8B" w:rsidP="00F06B92">
      <w:pPr>
        <w:widowControl/>
        <w:autoSpaceDE/>
        <w:autoSpaceDN/>
        <w:ind w:left="360"/>
        <w:rPr>
          <w:rFonts w:ascii="Times" w:hAnsi="Times"/>
          <w:i/>
          <w:iCs/>
          <w:color w:val="000000"/>
          <w:sz w:val="20"/>
          <w:szCs w:val="20"/>
        </w:rPr>
      </w:pPr>
      <w:r w:rsidRPr="00F06B92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lastRenderedPageBreak/>
        <w:t xml:space="preserve">Milgard Hall </w:t>
      </w:r>
      <w:r w:rsidR="00F06B92" w:rsidRPr="00F06B92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– New academic innovation building for the campus</w:t>
      </w:r>
    </w:p>
    <w:p w14:paraId="2AB9B560" w14:textId="13499620" w:rsidR="009C4931" w:rsidRPr="00F06B92" w:rsidRDefault="00054BE5" w:rsidP="009C4931">
      <w:pPr>
        <w:pStyle w:val="ListParagraph"/>
        <w:widowControl/>
        <w:numPr>
          <w:ilvl w:val="0"/>
          <w:numId w:val="29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Co-le</w:t>
      </w:r>
      <w:r w:rsidR="005E631C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a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d </w:t>
      </w:r>
      <w:r w:rsid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of the project </w:t>
      </w:r>
      <w:r w:rsidR="00FA4FC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steering</w:t>
      </w:r>
      <w:r w:rsid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team </w:t>
      </w:r>
      <w:r w:rsidR="00B43E2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from</w:t>
      </w:r>
      <w:r w:rsid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F06B92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idea </w:t>
      </w:r>
      <w:r w:rsidR="00A61E5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(2019) </w:t>
      </w:r>
      <w:r w:rsidR="00F06B92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to </w:t>
      </w:r>
      <w:r w:rsidR="00A61E5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move in (2023)</w:t>
      </w:r>
      <w:r w:rsidR="00E466F9" w:rsidRPr="00E466F9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9C4931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in partnership with Chancel</w:t>
      </w:r>
      <w:r w:rsidR="00F678E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l</w:t>
      </w:r>
      <w:r w:rsidR="009C4931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or, </w:t>
      </w:r>
      <w:r w:rsidR="009C4931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School of Engineering and Technology</w:t>
      </w:r>
      <w:r w:rsidR="00F678E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,</w:t>
      </w:r>
      <w:r w:rsidR="009C4931"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and Global Innovation and Design Lab</w:t>
      </w:r>
    </w:p>
    <w:p w14:paraId="7BFB4A79" w14:textId="62203FC3" w:rsidR="00E466F9" w:rsidRPr="00054BE5" w:rsidRDefault="00B35BCB" w:rsidP="191BB24D">
      <w:pPr>
        <w:widowControl/>
        <w:numPr>
          <w:ilvl w:val="1"/>
          <w:numId w:val="26"/>
        </w:numPr>
        <w:shd w:val="clear" w:color="auto" w:fill="FFFFFF" w:themeFill="background1"/>
        <w:autoSpaceDE/>
        <w:autoSpaceDN/>
        <w:rPr>
          <w:rFonts w:ascii="Times" w:hAnsi="Times"/>
          <w:color w:val="000000"/>
          <w:sz w:val="20"/>
          <w:szCs w:val="20"/>
        </w:rPr>
      </w:pPr>
      <w:r w:rsidRPr="00054BE5">
        <w:rPr>
          <w:rFonts w:ascii="Times" w:hAnsi="Times"/>
          <w:color w:val="000000"/>
          <w:sz w:val="20"/>
          <w:szCs w:val="20"/>
        </w:rPr>
        <w:t>Conceptualize</w:t>
      </w:r>
      <w:r w:rsidR="00F678EE">
        <w:rPr>
          <w:rFonts w:ascii="Times" w:hAnsi="Times"/>
          <w:color w:val="000000"/>
          <w:sz w:val="20"/>
          <w:szCs w:val="20"/>
        </w:rPr>
        <w:t>d</w:t>
      </w:r>
      <w:r w:rsidRPr="00054BE5">
        <w:rPr>
          <w:rFonts w:ascii="Times" w:hAnsi="Times"/>
          <w:color w:val="000000"/>
          <w:sz w:val="20"/>
          <w:szCs w:val="20"/>
        </w:rPr>
        <w:t xml:space="preserve"> and </w:t>
      </w:r>
      <w:r w:rsidR="00F678EE">
        <w:rPr>
          <w:rFonts w:ascii="Times" w:hAnsi="Times"/>
          <w:color w:val="000000"/>
          <w:sz w:val="20"/>
          <w:szCs w:val="20"/>
        </w:rPr>
        <w:t xml:space="preserve">implemented </w:t>
      </w:r>
      <w:r w:rsidRPr="00054BE5">
        <w:rPr>
          <w:rFonts w:ascii="Times" w:hAnsi="Times"/>
          <w:color w:val="000000"/>
          <w:sz w:val="20"/>
          <w:szCs w:val="20"/>
        </w:rPr>
        <w:t xml:space="preserve">new </w:t>
      </w:r>
      <w:r w:rsidR="00F678EE">
        <w:rPr>
          <w:rFonts w:ascii="Times" w:hAnsi="Times"/>
          <w:color w:val="000000"/>
          <w:sz w:val="20"/>
          <w:szCs w:val="20"/>
        </w:rPr>
        <w:t>s</w:t>
      </w:r>
      <w:r w:rsidRPr="00054BE5">
        <w:rPr>
          <w:rFonts w:ascii="Times" w:hAnsi="Times"/>
          <w:color w:val="000000"/>
          <w:sz w:val="20"/>
          <w:szCs w:val="20"/>
        </w:rPr>
        <w:t xml:space="preserve">pace for the school (labs, administrative offices </w:t>
      </w:r>
      <w:r w:rsidR="626DC088" w:rsidRPr="00054BE5">
        <w:rPr>
          <w:rFonts w:ascii="Times" w:hAnsi="Times"/>
          <w:color w:val="000000"/>
          <w:sz w:val="20"/>
          <w:szCs w:val="20"/>
        </w:rPr>
        <w:t>and dedicated</w:t>
      </w:r>
      <w:r w:rsidR="00E466F9" w:rsidRPr="00054BE5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space for community, faculty, staff, and student collaboration (Centers of Excellence)</w:t>
      </w:r>
    </w:p>
    <w:p w14:paraId="296A6D7F" w14:textId="5ECEBE3A" w:rsidR="007A6E21" w:rsidRDefault="007A6E21" w:rsidP="007A6E21">
      <w:pPr>
        <w:widowControl/>
        <w:autoSpaceDE/>
        <w:autoSpaceDN/>
        <w:rPr>
          <w:rFonts w:ascii="Times" w:hAnsi="Times"/>
          <w:color w:val="000000"/>
          <w:sz w:val="20"/>
          <w:szCs w:val="20"/>
        </w:rPr>
      </w:pPr>
    </w:p>
    <w:p w14:paraId="78F9241A" w14:textId="002DEDE5" w:rsidR="00F94EC6" w:rsidRPr="008E662B" w:rsidRDefault="00233B4E" w:rsidP="00F94EC6">
      <w:pPr>
        <w:widowControl/>
        <w:autoSpaceDE/>
        <w:autoSpaceDN/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 </w:t>
      </w:r>
      <w:r w:rsidR="00F94EC6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  </w:t>
      </w:r>
      <w:r w:rsidR="00F94EC6" w:rsidRPr="008E662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Student</w:t>
      </w:r>
      <w:r w:rsidR="005C57CA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Engagement,</w:t>
      </w:r>
      <w:r w:rsidR="00F94EC6" w:rsidRPr="008E662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 xml:space="preserve"> Success and </w:t>
      </w:r>
      <w:r w:rsidR="00D42393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E</w:t>
      </w:r>
      <w:r w:rsidR="00F94EC6" w:rsidRPr="008E662B">
        <w:rPr>
          <w:rFonts w:ascii="Times" w:hAnsi="Times" w:cs="Calibri"/>
          <w:i/>
          <w:iCs/>
          <w:color w:val="000000"/>
          <w:sz w:val="20"/>
          <w:szCs w:val="20"/>
          <w:bdr w:val="none" w:sz="0" w:space="0" w:color="auto" w:frame="1"/>
        </w:rPr>
        <w:t>xcellence</w:t>
      </w:r>
    </w:p>
    <w:p w14:paraId="496733E2" w14:textId="31064839" w:rsidR="00DB6075" w:rsidRDefault="00C40976" w:rsidP="00F94EC6">
      <w:pPr>
        <w:pStyle w:val="ListParagraph"/>
        <w:widowControl/>
        <w:numPr>
          <w:ilvl w:val="0"/>
          <w:numId w:val="31"/>
        </w:numPr>
        <w:autoSpaceDE/>
        <w:autoSpaceDN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67 (+</w:t>
      </w:r>
      <w:r w:rsidR="0084376F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75</w:t>
      </w:r>
      <w:r w:rsidR="00F94EC6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%</w:t>
      </w:r>
      <w:r w:rsidR="00F176C7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over 2020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</w:t>
      </w:r>
      <w:r w:rsidR="00F94EC6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events hosted by the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school</w:t>
      </w:r>
    </w:p>
    <w:p w14:paraId="08EAF109" w14:textId="15A3E875" w:rsidR="00F94EC6" w:rsidRPr="008E662B" w:rsidRDefault="00710163" w:rsidP="00F94EC6">
      <w:pPr>
        <w:pStyle w:val="ListParagraph"/>
        <w:widowControl/>
        <w:numPr>
          <w:ilvl w:val="0"/>
          <w:numId w:val="31"/>
        </w:numPr>
        <w:autoSpaceDE/>
        <w:autoSpaceDN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80 (+</w:t>
      </w:r>
      <w:r w:rsidR="00DE2365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10</w:t>
      </w:r>
      <w:r w:rsidR="00F176C7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0</w:t>
      </w:r>
      <w:r w:rsidR="00F94EC6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%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</w:t>
      </w:r>
      <w:r w:rsidR="00F94EC6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employers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5E631C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participated in job and internship fairs</w:t>
      </w:r>
    </w:p>
    <w:p w14:paraId="0F1F5CDC" w14:textId="2271C709" w:rsidR="00DB6075" w:rsidRDefault="00DB6075" w:rsidP="00DB6075">
      <w:pPr>
        <w:pStyle w:val="ListParagraph"/>
        <w:widowControl/>
        <w:numPr>
          <w:ilvl w:val="0"/>
          <w:numId w:val="31"/>
        </w:numPr>
        <w:autoSpaceDE/>
        <w:autoSpaceDN/>
        <w:jc w:val="both"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30% increase in student starting salaries </w:t>
      </w:r>
    </w:p>
    <w:p w14:paraId="0958E874" w14:textId="723E47AE" w:rsidR="00E53D66" w:rsidRPr="009D1F43" w:rsidRDefault="00E53D66" w:rsidP="00E53D66">
      <w:pPr>
        <w:pStyle w:val="ListParagraph"/>
        <w:widowControl/>
        <w:numPr>
          <w:ilvl w:val="0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Refreshed and </w:t>
      </w:r>
      <w:r w:rsidR="00CE7FDF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r</w:t>
      </w: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elaunched Master of Accounting as Master of Science in Accounting - a STEM program</w:t>
      </w:r>
    </w:p>
    <w:p w14:paraId="217C67B0" w14:textId="2C628512" w:rsidR="002E0DBC" w:rsidRPr="002E0DBC" w:rsidRDefault="00F94EC6" w:rsidP="00F94EC6">
      <w:pPr>
        <w:pStyle w:val="ListParagraph"/>
        <w:widowControl/>
        <w:numPr>
          <w:ilvl w:val="0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Refreshed curriculum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of </w:t>
      </w: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Master of Business Administration </w:t>
      </w:r>
    </w:p>
    <w:p w14:paraId="5003301B" w14:textId="4654558B" w:rsidR="006451EF" w:rsidRPr="006451EF" w:rsidRDefault="006451EF" w:rsidP="00F94EC6">
      <w:pPr>
        <w:pStyle w:val="ListParagraph"/>
        <w:widowControl/>
        <w:numPr>
          <w:ilvl w:val="0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Revised u</w:t>
      </w:r>
      <w:r w:rsidR="00F94EC6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ndergraduate </w:t>
      </w:r>
      <w:r w:rsidR="00D139FA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curriculum</w:t>
      </w:r>
    </w:p>
    <w:p w14:paraId="321452D4" w14:textId="77777777" w:rsidR="00870EC3" w:rsidRPr="00870EC3" w:rsidRDefault="002E0DBC" w:rsidP="00870EC3">
      <w:pPr>
        <w:pStyle w:val="ListParagraph"/>
        <w:widowControl/>
        <w:numPr>
          <w:ilvl w:val="1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finance, accounting, and core </w:t>
      </w:r>
      <w:r w:rsidR="00F94EC6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program</w:t>
      </w:r>
    </w:p>
    <w:p w14:paraId="226557AA" w14:textId="77777777" w:rsidR="00870EC3" w:rsidRPr="00870EC3" w:rsidRDefault="006451EF" w:rsidP="00870EC3">
      <w:pPr>
        <w:pStyle w:val="ListParagraph"/>
        <w:widowControl/>
        <w:numPr>
          <w:ilvl w:val="0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870EC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New </w:t>
      </w:r>
      <w:r w:rsidR="00870EC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programs</w:t>
      </w:r>
    </w:p>
    <w:p w14:paraId="118C9CDD" w14:textId="026EB20A" w:rsidR="00801738" w:rsidRPr="00801738" w:rsidRDefault="2680C207" w:rsidP="00870EC3">
      <w:pPr>
        <w:pStyle w:val="ListParagraph"/>
        <w:widowControl/>
        <w:numPr>
          <w:ilvl w:val="1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191BB24D">
        <w:rPr>
          <w:rFonts w:ascii="Times" w:hAnsi="Times"/>
          <w:color w:val="000000" w:themeColor="text1"/>
          <w:sz w:val="20"/>
          <w:szCs w:val="20"/>
        </w:rPr>
        <w:t>Undergraduate</w:t>
      </w:r>
      <w:r w:rsidR="00801738" w:rsidRPr="191BB24D">
        <w:rPr>
          <w:rFonts w:ascii="Times" w:hAnsi="Times"/>
          <w:color w:val="000000" w:themeColor="text1"/>
          <w:sz w:val="20"/>
          <w:szCs w:val="20"/>
        </w:rPr>
        <w:t xml:space="preserve"> honors program</w:t>
      </w:r>
    </w:p>
    <w:p w14:paraId="6ED2F780" w14:textId="5F9FD3C9" w:rsidR="006451EF" w:rsidRPr="00870EC3" w:rsidRDefault="00870EC3" w:rsidP="00870EC3">
      <w:pPr>
        <w:pStyle w:val="ListParagraph"/>
        <w:widowControl/>
        <w:numPr>
          <w:ilvl w:val="1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Undergraduate </w:t>
      </w:r>
      <w:r w:rsidR="006451EF" w:rsidRPr="00870EC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minors</w:t>
      </w:r>
      <w:r w:rsidR="00D139FA" w:rsidRPr="00870EC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: </w:t>
      </w:r>
      <w:r w:rsidR="006451EF" w:rsidRPr="00870EC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sports management, </w:t>
      </w:r>
      <w:r w:rsidR="009D1F43" w:rsidRPr="00870EC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supply chain (2026), leadership (2027)</w:t>
      </w:r>
    </w:p>
    <w:p w14:paraId="78771D6B" w14:textId="54063F7D" w:rsidR="00870EC3" w:rsidRPr="00870EC3" w:rsidRDefault="006115C6" w:rsidP="00870EC3">
      <w:pPr>
        <w:pStyle w:val="ListParagraph"/>
        <w:widowControl/>
        <w:numPr>
          <w:ilvl w:val="1"/>
          <w:numId w:val="31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Options for Master of Science in Business Analytics (A</w:t>
      </w:r>
      <w:r w:rsidR="00E53D6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I, Supply Chain,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and Product Management</w:t>
      </w:r>
      <w:r w:rsidR="00E53D6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 (2026)</w:t>
      </w:r>
    </w:p>
    <w:p w14:paraId="2657C487" w14:textId="529CAA72" w:rsidR="00F94EC6" w:rsidRDefault="00F94EC6" w:rsidP="00F94EC6">
      <w:pPr>
        <w:pStyle w:val="ListParagraph"/>
        <w:widowControl/>
        <w:numPr>
          <w:ilvl w:val="0"/>
          <w:numId w:val="31"/>
        </w:numPr>
        <w:autoSpaceDE/>
        <w:autoSpaceDN/>
        <w:jc w:val="both"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Three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student </w:t>
      </w: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mentorship programs </w:t>
      </w:r>
      <w:r w:rsidR="725E03A8"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were established</w:t>
      </w: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- women’s, accounting (in partnership with Deloitte</w:t>
      </w:r>
      <w:r w:rsidR="006A037E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and Moss Adams</w:t>
      </w: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</w:t>
      </w:r>
      <w:r w:rsidR="00E53D6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,</w:t>
      </w:r>
      <w:r w:rsidRPr="008E662B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and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undergraduate</w:t>
      </w:r>
      <w:r w:rsidR="0080173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honors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. </w:t>
      </w:r>
    </w:p>
    <w:p w14:paraId="56DE2C65" w14:textId="77777777" w:rsidR="000A60A8" w:rsidRDefault="000A60A8" w:rsidP="006B3872">
      <w:pPr>
        <w:pStyle w:val="ListParagraph"/>
        <w:widowControl/>
        <w:autoSpaceDE/>
        <w:autoSpaceDN/>
        <w:ind w:left="1440" w:firstLine="0"/>
        <w:jc w:val="both"/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</w:pPr>
    </w:p>
    <w:p w14:paraId="528A840B" w14:textId="77777777" w:rsidR="000A60A8" w:rsidRDefault="000A60A8" w:rsidP="000A60A8">
      <w:pPr>
        <w:widowControl/>
        <w:autoSpaceDE/>
        <w:autoSpaceDN/>
        <w:ind w:left="36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Global Collaborations</w:t>
      </w:r>
    </w:p>
    <w:p w14:paraId="73035234" w14:textId="062E64C6" w:rsidR="008C2952" w:rsidRPr="008C2952" w:rsidRDefault="00C27331" w:rsidP="000A60A8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 xml:space="preserve">Seven </w:t>
      </w:r>
      <w:r w:rsidR="008C2952" w:rsidRPr="009E2B97">
        <w:rPr>
          <w:rFonts w:ascii="Times" w:hAnsi="Times"/>
          <w:color w:val="000000"/>
          <w:sz w:val="20"/>
          <w:szCs w:val="20"/>
        </w:rPr>
        <w:t>MOUs</w:t>
      </w:r>
      <w:r w:rsidR="008C2952">
        <w:rPr>
          <w:rFonts w:ascii="Times" w:hAnsi="Times"/>
          <w:color w:val="000000"/>
          <w:sz w:val="20"/>
          <w:szCs w:val="20"/>
        </w:rPr>
        <w:t xml:space="preserve"> signed with six universities across five counties </w:t>
      </w:r>
    </w:p>
    <w:p w14:paraId="26F889F1" w14:textId="708D2CF9" w:rsidR="000A60A8" w:rsidRPr="00EC5639" w:rsidRDefault="000A60A8" w:rsidP="004D7606">
      <w:pPr>
        <w:widowControl/>
        <w:numPr>
          <w:ilvl w:val="2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Joint Program with Beilefeld University, Germany</w:t>
      </w:r>
    </w:p>
    <w:p w14:paraId="27D0A444" w14:textId="77777777" w:rsidR="000A60A8" w:rsidRPr="00B87528" w:rsidRDefault="000A60A8" w:rsidP="004D7606">
      <w:pPr>
        <w:widowControl/>
        <w:numPr>
          <w:ilvl w:val="2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New Supply Chain program in collaboration with Foreign Trade University in Vietnam</w:t>
      </w:r>
    </w:p>
    <w:p w14:paraId="0A3A83A6" w14:textId="25BE8F82" w:rsidR="000A60A8" w:rsidRPr="0080024E" w:rsidRDefault="000A60A8" w:rsidP="000A60A8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Faculty exchange collaboration with Vietnam National University</w:t>
      </w:r>
      <w:r w:rsidR="005F2B84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, and Indian Institute of Management</w:t>
      </w:r>
    </w:p>
    <w:p w14:paraId="01D91A9A" w14:textId="1FBD29E5" w:rsidR="000A60A8" w:rsidRPr="00090150" w:rsidRDefault="000A60A8" w:rsidP="000A60A8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Executive Education for mid managers in collaboration with TransStadia University, India</w:t>
      </w:r>
      <w:r w:rsidR="005F2B84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, and PDCA, Vietnam</w:t>
      </w:r>
    </w:p>
    <w:p w14:paraId="00DE2844" w14:textId="2B0408DF" w:rsidR="000A60A8" w:rsidRPr="00B87528" w:rsidRDefault="009E2B97" w:rsidP="000A60A8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16 study</w:t>
      </w:r>
      <w:r w:rsidR="000A60A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abroad programs, including Spain, Netherlands, </w:t>
      </w:r>
      <w:r w:rsidR="00A50686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Vietnam, </w:t>
      </w:r>
      <w:r w:rsidR="000A60A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and Italy </w:t>
      </w:r>
    </w:p>
    <w:p w14:paraId="634BBCB4" w14:textId="447EB5A2" w:rsidR="000A60A8" w:rsidRPr="00B87528" w:rsidRDefault="001273DF" w:rsidP="000A60A8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Delegate of </w:t>
      </w:r>
      <w:r w:rsidR="000A60A8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Trade Mission representing South Puget Sound to Vietnam</w:t>
      </w:r>
    </w:p>
    <w:p w14:paraId="3194967C" w14:textId="77777777" w:rsidR="008E662B" w:rsidRPr="008E662B" w:rsidRDefault="008E662B" w:rsidP="008E662B">
      <w:pPr>
        <w:widowControl/>
        <w:autoSpaceDE/>
        <w:autoSpaceDN/>
        <w:jc w:val="both"/>
        <w:rPr>
          <w:color w:val="201F1E"/>
        </w:rPr>
      </w:pPr>
    </w:p>
    <w:p w14:paraId="198A529B" w14:textId="0D3148AD" w:rsidR="00EB4A8B" w:rsidRPr="0014007D" w:rsidRDefault="00943877" w:rsidP="0014007D">
      <w:pPr>
        <w:widowControl/>
        <w:autoSpaceDE/>
        <w:autoSpaceDN/>
        <w:ind w:left="360"/>
        <w:rPr>
          <w:i/>
          <w:iCs/>
          <w:color w:val="000000"/>
          <w:sz w:val="20"/>
          <w:szCs w:val="20"/>
        </w:rPr>
      </w:pPr>
      <w:r w:rsidRPr="0014007D">
        <w:rPr>
          <w:i/>
          <w:iCs/>
          <w:color w:val="000000"/>
          <w:sz w:val="20"/>
          <w:szCs w:val="20"/>
        </w:rPr>
        <w:t>Diversity</w:t>
      </w:r>
      <w:r w:rsidR="00585095">
        <w:rPr>
          <w:i/>
          <w:iCs/>
          <w:color w:val="000000"/>
          <w:sz w:val="20"/>
          <w:szCs w:val="20"/>
        </w:rPr>
        <w:t>, Equity,</w:t>
      </w:r>
      <w:r w:rsidR="008A30A8">
        <w:rPr>
          <w:i/>
          <w:iCs/>
          <w:color w:val="000000"/>
          <w:sz w:val="20"/>
          <w:szCs w:val="20"/>
        </w:rPr>
        <w:t xml:space="preserve"> </w:t>
      </w:r>
      <w:r w:rsidRPr="0014007D">
        <w:rPr>
          <w:i/>
          <w:iCs/>
          <w:color w:val="000000"/>
          <w:sz w:val="20"/>
          <w:szCs w:val="20"/>
        </w:rPr>
        <w:t>and Inclusion</w:t>
      </w:r>
    </w:p>
    <w:p w14:paraId="1397A156" w14:textId="77777777" w:rsidR="00ED2546" w:rsidRPr="00F06B92" w:rsidRDefault="00ED2546" w:rsidP="00ED2546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64% female leaders in my administration (12.5% in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previous administration</w:t>
      </w:r>
      <w:r w:rsidRPr="00F06B92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)</w:t>
      </w:r>
    </w:p>
    <w:p w14:paraId="6A8FD1C8" w14:textId="37FFE891" w:rsidR="00EB4A8B" w:rsidRPr="00090150" w:rsidRDefault="008A30A8" w:rsidP="00363537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D</w:t>
      </w:r>
      <w:r w:rsidR="00585095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EI </w:t>
      </w:r>
      <w:r w:rsidR="00EB4A8B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Office </w:t>
      </w:r>
      <w:r w:rsidR="00943877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created</w:t>
      </w:r>
    </w:p>
    <w:p w14:paraId="2A6FDED1" w14:textId="36B73E95" w:rsidR="00EB4A8B" w:rsidRPr="002D09D9" w:rsidRDefault="00ED2546" w:rsidP="00585095">
      <w:pPr>
        <w:widowControl/>
        <w:numPr>
          <w:ilvl w:val="2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Four w</w:t>
      </w:r>
      <w:r w:rsidR="00EB4A8B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orkshops 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organized</w:t>
      </w:r>
      <w:r w:rsidR="00EB4A8B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for faculty and staff</w:t>
      </w:r>
    </w:p>
    <w:p w14:paraId="6B9E45D8" w14:textId="29EBB02E" w:rsidR="006B6159" w:rsidRPr="006B6159" w:rsidRDefault="00943877" w:rsidP="00585095">
      <w:pPr>
        <w:widowControl/>
        <w:numPr>
          <w:ilvl w:val="2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Student s</w:t>
      </w:r>
      <w:r w:rsidR="00EB4A8B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cholarships and internships</w:t>
      </w:r>
      <w:r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20C3C6C1" w14:textId="5B5B87CB" w:rsidR="00EB4A8B" w:rsidRPr="00090150" w:rsidRDefault="008342D3" w:rsidP="00363537">
      <w:pPr>
        <w:widowControl/>
        <w:numPr>
          <w:ilvl w:val="1"/>
          <w:numId w:val="28"/>
        </w:numPr>
        <w:autoSpaceDE/>
        <w:autoSpaceDN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D</w:t>
      </w:r>
      <w:r w:rsidR="001C09D3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iverse pool of applicants for </w:t>
      </w:r>
      <w:r w:rsid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faculty and staff</w:t>
      </w:r>
      <w:r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positions </w:t>
      </w:r>
    </w:p>
    <w:p w14:paraId="774B6DAE" w14:textId="7057A1F1" w:rsidR="00EB4A8B" w:rsidRPr="00A771D2" w:rsidRDefault="00767032" w:rsidP="00363537">
      <w:pPr>
        <w:widowControl/>
        <w:numPr>
          <w:ilvl w:val="1"/>
          <w:numId w:val="28"/>
        </w:numPr>
        <w:shd w:val="clear" w:color="auto" w:fill="FFFFFF"/>
        <w:autoSpaceDE/>
        <w:autoSpaceDN/>
        <w:rPr>
          <w:rFonts w:ascii="Times" w:hAnsi="Times"/>
          <w:color w:val="000000"/>
          <w:sz w:val="20"/>
          <w:szCs w:val="20"/>
        </w:rPr>
      </w:pPr>
      <w:r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Partnered with Minority Business Development Agency to diversify UW Tacoma’s supply chain</w:t>
      </w:r>
      <w:r w:rsidR="00090150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; and </w:t>
      </w:r>
      <w:r w:rsidR="00943877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with </w:t>
      </w:r>
      <w:r w:rsidR="00C0296C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the coalition of ten W</w:t>
      </w:r>
      <w:r w:rsidR="00943877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ashington state business schools on Washington Employe</w:t>
      </w:r>
      <w:r w:rsidR="00C0296C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rs</w:t>
      </w:r>
      <w:r w:rsidR="00943877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 for </w:t>
      </w:r>
      <w:r w:rsidR="00C0296C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R</w:t>
      </w:r>
      <w:r w:rsidR="00943877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 xml:space="preserve">acial </w:t>
      </w:r>
      <w:r w:rsidR="00C0296C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Equity.</w:t>
      </w:r>
      <w:r w:rsidR="00EB4A8B" w:rsidRPr="00090150">
        <w:rPr>
          <w:rFonts w:ascii="Times" w:hAnsi="Times" w:cs="Calibri"/>
          <w:color w:val="000000"/>
          <w:sz w:val="20"/>
          <w:szCs w:val="20"/>
          <w:bdr w:val="none" w:sz="0" w:space="0" w:color="auto" w:frame="1"/>
        </w:rPr>
        <w:t> </w:t>
      </w:r>
    </w:p>
    <w:p w14:paraId="727C8F09" w14:textId="77777777" w:rsidR="00D21FF2" w:rsidRDefault="00D21FF2" w:rsidP="00D21FF2">
      <w:pPr>
        <w:widowControl/>
        <w:autoSpaceDE/>
        <w:autoSpaceDN/>
        <w:rPr>
          <w:rStyle w:val="Hyperlink"/>
          <w:rFonts w:ascii="Times" w:hAnsi="Times"/>
          <w:color w:val="000000"/>
          <w:sz w:val="20"/>
          <w:szCs w:val="20"/>
          <w:u w:val="none"/>
        </w:rPr>
      </w:pPr>
    </w:p>
    <w:p w14:paraId="7CFDB9C3" w14:textId="008C8F2A" w:rsidR="00FD6A16" w:rsidRPr="009135C6" w:rsidRDefault="007F3DA6">
      <w:pPr>
        <w:pStyle w:val="BodyText"/>
        <w:spacing w:line="237" w:lineRule="auto"/>
        <w:ind w:left="160" w:right="2230" w:firstLine="0"/>
        <w:rPr>
          <w:u w:val="single"/>
        </w:rPr>
      </w:pPr>
      <w:r w:rsidRPr="009135C6">
        <w:rPr>
          <w:u w:val="single"/>
        </w:rPr>
        <w:t>2017-</w:t>
      </w:r>
      <w:r w:rsidR="003339DE" w:rsidRPr="009135C6">
        <w:rPr>
          <w:u w:val="single"/>
        </w:rPr>
        <w:t>2019:</w:t>
      </w:r>
      <w:r w:rsidRPr="009135C6">
        <w:rPr>
          <w:u w:val="single"/>
        </w:rPr>
        <w:t xml:space="preserve"> Associate Dean</w:t>
      </w:r>
    </w:p>
    <w:p w14:paraId="2B597C3D" w14:textId="230000A3" w:rsidR="00BB7C72" w:rsidRDefault="00BB7C72">
      <w:pPr>
        <w:pStyle w:val="BodyText"/>
        <w:spacing w:line="237" w:lineRule="auto"/>
        <w:ind w:left="160" w:right="2230" w:firstLine="0"/>
      </w:pPr>
    </w:p>
    <w:p w14:paraId="263F6920" w14:textId="163300D0" w:rsidR="00B72F77" w:rsidRPr="00E963BF" w:rsidRDefault="00B72F77" w:rsidP="009135C6">
      <w:pPr>
        <w:pStyle w:val="NoSpacing"/>
        <w:tabs>
          <w:tab w:val="left" w:pos="5400"/>
          <w:tab w:val="left" w:pos="6390"/>
        </w:tabs>
        <w:ind w:left="160"/>
        <w:rPr>
          <w:rFonts w:ascii="Times New Roman" w:eastAsia="Arial Unicode MS" w:hAnsi="Times New Roman"/>
          <w:i/>
          <w:iCs/>
          <w:sz w:val="20"/>
          <w:szCs w:val="20"/>
        </w:rPr>
      </w:pPr>
      <w:r w:rsidRPr="00E963BF">
        <w:rPr>
          <w:rFonts w:ascii="Times New Roman" w:eastAsia="Arial Unicode MS" w:hAnsi="Times New Roman"/>
          <w:i/>
          <w:iCs/>
          <w:sz w:val="20"/>
          <w:szCs w:val="20"/>
        </w:rPr>
        <w:t xml:space="preserve">Fundraising and community engagement </w:t>
      </w:r>
    </w:p>
    <w:p w14:paraId="235F0113" w14:textId="5E125AB6" w:rsidR="00B72F77" w:rsidRPr="00B72F77" w:rsidRDefault="00B72F77" w:rsidP="00363537">
      <w:pPr>
        <w:pStyle w:val="NoSpacing"/>
        <w:numPr>
          <w:ilvl w:val="0"/>
          <w:numId w:val="21"/>
        </w:numPr>
        <w:tabs>
          <w:tab w:val="left" w:pos="5400"/>
          <w:tab w:val="left" w:pos="6390"/>
        </w:tabs>
        <w:rPr>
          <w:rFonts w:ascii="Times New Roman" w:eastAsia="Arial Unicode MS" w:hAnsi="Times New Roman"/>
          <w:sz w:val="20"/>
          <w:szCs w:val="20"/>
        </w:rPr>
      </w:pPr>
      <w:r w:rsidRPr="00B72F77">
        <w:rPr>
          <w:rFonts w:ascii="Times New Roman" w:eastAsia="Arial Unicode MS" w:hAnsi="Times New Roman"/>
          <w:sz w:val="20"/>
          <w:szCs w:val="20"/>
        </w:rPr>
        <w:t>Part of the team that raised $2.0 Mn (2018) from the Gary E. Milgard Family Foundations for Milgard Hall</w:t>
      </w:r>
      <w:r w:rsidR="009A5B25">
        <w:rPr>
          <w:rFonts w:ascii="Times New Roman" w:eastAsia="Arial Unicode MS" w:hAnsi="Times New Roman"/>
          <w:sz w:val="20"/>
          <w:szCs w:val="20"/>
        </w:rPr>
        <w:t>.</w:t>
      </w:r>
      <w:r w:rsidRPr="00B72F77">
        <w:rPr>
          <w:rFonts w:ascii="Times New Roman" w:eastAsia="Arial Unicode MS" w:hAnsi="Times New Roman"/>
          <w:sz w:val="20"/>
          <w:szCs w:val="20"/>
        </w:rPr>
        <w:t xml:space="preserve"> </w:t>
      </w:r>
    </w:p>
    <w:p w14:paraId="38480232" w14:textId="012EE49E" w:rsidR="00B72F77" w:rsidRPr="00B72F77" w:rsidRDefault="00B72F77" w:rsidP="00363537">
      <w:pPr>
        <w:pStyle w:val="NoSpacing"/>
        <w:numPr>
          <w:ilvl w:val="0"/>
          <w:numId w:val="21"/>
        </w:numPr>
        <w:tabs>
          <w:tab w:val="left" w:pos="5400"/>
          <w:tab w:val="left" w:pos="6390"/>
        </w:tabs>
        <w:adjustRightInd w:val="0"/>
        <w:contextualSpacing/>
        <w:rPr>
          <w:rFonts w:ascii="Times New Roman" w:eastAsia="Arial Unicode MS" w:hAnsi="Times New Roman"/>
          <w:sz w:val="20"/>
          <w:szCs w:val="20"/>
        </w:rPr>
      </w:pPr>
      <w:r w:rsidRPr="00B72F77">
        <w:rPr>
          <w:rFonts w:ascii="Times New Roman" w:eastAsia="Arial Unicode MS" w:hAnsi="Times New Roman"/>
          <w:sz w:val="20"/>
          <w:szCs w:val="20"/>
        </w:rPr>
        <w:t>Part of the team that raised $5.0 Mn (2018) from James A. Milgard, Sr. for Milgard Hall</w:t>
      </w:r>
      <w:r w:rsidR="009A5B25">
        <w:rPr>
          <w:rFonts w:ascii="Times New Roman" w:eastAsia="Arial Unicode MS" w:hAnsi="Times New Roman"/>
          <w:sz w:val="20"/>
          <w:szCs w:val="20"/>
        </w:rPr>
        <w:t>.</w:t>
      </w:r>
      <w:r w:rsidRPr="00B72F77">
        <w:rPr>
          <w:rFonts w:ascii="Times New Roman" w:eastAsia="Arial Unicode MS" w:hAnsi="Times New Roman"/>
          <w:sz w:val="20"/>
          <w:szCs w:val="20"/>
        </w:rPr>
        <w:t xml:space="preserve"> </w:t>
      </w:r>
    </w:p>
    <w:p w14:paraId="30E4DFB4" w14:textId="00301E92" w:rsidR="00E4509D" w:rsidRPr="00E4509D" w:rsidRDefault="00E4509D" w:rsidP="00363537">
      <w:pPr>
        <w:pStyle w:val="ListParagraph"/>
        <w:widowControl/>
        <w:numPr>
          <w:ilvl w:val="0"/>
          <w:numId w:val="21"/>
        </w:numPr>
        <w:adjustRightInd w:val="0"/>
        <w:contextualSpacing/>
        <w:rPr>
          <w:rFonts w:eastAsia="Arial Unicode MS"/>
          <w:i/>
          <w:iCs/>
          <w:sz w:val="20"/>
          <w:szCs w:val="20"/>
        </w:rPr>
      </w:pPr>
      <w:r>
        <w:rPr>
          <w:sz w:val="20"/>
          <w:szCs w:val="20"/>
        </w:rPr>
        <w:t>Donor development and engagement</w:t>
      </w:r>
      <w:r w:rsidR="00CB2B1E">
        <w:rPr>
          <w:sz w:val="20"/>
          <w:szCs w:val="20"/>
        </w:rPr>
        <w:t>.</w:t>
      </w:r>
    </w:p>
    <w:p w14:paraId="03A932E7" w14:textId="77777777" w:rsidR="00B72F77" w:rsidRPr="008113C3" w:rsidRDefault="00B72F77" w:rsidP="00B72F77">
      <w:pPr>
        <w:pStyle w:val="ListParagraph"/>
        <w:adjustRightInd w:val="0"/>
        <w:ind w:left="360"/>
        <w:rPr>
          <w:rFonts w:eastAsia="Arial Unicode MS"/>
          <w:i/>
          <w:iCs/>
          <w:sz w:val="24"/>
          <w:szCs w:val="24"/>
        </w:rPr>
      </w:pPr>
    </w:p>
    <w:p w14:paraId="0D128CA1" w14:textId="01EE96CB" w:rsidR="00B72F77" w:rsidRPr="00E963BF" w:rsidRDefault="009135C6" w:rsidP="009135C6">
      <w:pPr>
        <w:pStyle w:val="NoSpacing"/>
        <w:tabs>
          <w:tab w:val="left" w:pos="5400"/>
          <w:tab w:val="left" w:pos="6390"/>
        </w:tabs>
        <w:rPr>
          <w:rFonts w:ascii="Times" w:eastAsia="Arial Unicode MS" w:hAnsi="Times"/>
          <w:i/>
          <w:iCs/>
          <w:sz w:val="20"/>
          <w:szCs w:val="20"/>
        </w:rPr>
      </w:pPr>
      <w:r>
        <w:rPr>
          <w:rFonts w:ascii="Times" w:eastAsia="Arial Unicode MS" w:hAnsi="Times"/>
          <w:i/>
          <w:iCs/>
          <w:sz w:val="20"/>
          <w:szCs w:val="20"/>
        </w:rPr>
        <w:t xml:space="preserve">   </w:t>
      </w:r>
      <w:r w:rsidR="00B72F77" w:rsidRPr="00E963BF">
        <w:rPr>
          <w:rFonts w:ascii="Times" w:eastAsia="Arial Unicode MS" w:hAnsi="Times"/>
          <w:i/>
          <w:iCs/>
          <w:sz w:val="20"/>
          <w:szCs w:val="20"/>
        </w:rPr>
        <w:t>Strategic planning</w:t>
      </w:r>
    </w:p>
    <w:p w14:paraId="46A75CA6" w14:textId="585169D6" w:rsidR="00B72F77" w:rsidRPr="00A14642" w:rsidRDefault="00694262" w:rsidP="00363537">
      <w:pPr>
        <w:pStyle w:val="NoSpacing"/>
        <w:numPr>
          <w:ilvl w:val="0"/>
          <w:numId w:val="22"/>
        </w:numPr>
        <w:tabs>
          <w:tab w:val="left" w:pos="5400"/>
          <w:tab w:val="left" w:pos="6390"/>
        </w:tabs>
        <w:rPr>
          <w:rFonts w:ascii="Times" w:eastAsia="Arial Unicode MS" w:hAnsi="Times"/>
          <w:sz w:val="20"/>
          <w:szCs w:val="20"/>
        </w:rPr>
      </w:pPr>
      <w:r w:rsidRPr="00E963BF">
        <w:rPr>
          <w:rFonts w:ascii="Times" w:eastAsia="Arial Unicode MS" w:hAnsi="Times"/>
          <w:sz w:val="20"/>
          <w:szCs w:val="20"/>
        </w:rPr>
        <w:lastRenderedPageBreak/>
        <w:t>Led</w:t>
      </w:r>
      <w:r w:rsidR="00B72F77" w:rsidRPr="00E963BF">
        <w:rPr>
          <w:rFonts w:ascii="Times" w:eastAsia="Arial Unicode MS" w:hAnsi="Times"/>
          <w:sz w:val="20"/>
          <w:szCs w:val="20"/>
        </w:rPr>
        <w:t xml:space="preserve"> </w:t>
      </w:r>
      <w:r w:rsidR="00E963BF" w:rsidRPr="00E963BF">
        <w:rPr>
          <w:rFonts w:ascii="Times" w:eastAsia="Arial Unicode MS" w:hAnsi="Times"/>
          <w:sz w:val="20"/>
          <w:szCs w:val="20"/>
        </w:rPr>
        <w:t xml:space="preserve">a rigorous and iterative </w:t>
      </w:r>
      <w:r w:rsidR="00B72F77" w:rsidRPr="00E963BF">
        <w:rPr>
          <w:rFonts w:ascii="Times" w:eastAsia="Arial Unicode MS" w:hAnsi="Times"/>
          <w:sz w:val="20"/>
          <w:szCs w:val="20"/>
        </w:rPr>
        <w:t>strategic plan</w:t>
      </w:r>
      <w:r w:rsidR="00E963BF" w:rsidRPr="00E963BF">
        <w:rPr>
          <w:rFonts w:ascii="Times" w:eastAsia="Arial Unicode MS" w:hAnsi="Times"/>
          <w:sz w:val="20"/>
          <w:szCs w:val="20"/>
        </w:rPr>
        <w:t xml:space="preserve">ning process, </w:t>
      </w:r>
      <w:r w:rsidR="00B72F77" w:rsidRPr="00E963BF">
        <w:rPr>
          <w:rFonts w:ascii="Times" w:eastAsia="Arial Unicode MS" w:hAnsi="Times"/>
          <w:sz w:val="20"/>
          <w:szCs w:val="20"/>
        </w:rPr>
        <w:t xml:space="preserve">culminating in </w:t>
      </w:r>
      <w:r w:rsidR="00E963BF" w:rsidRPr="00E963BF">
        <w:rPr>
          <w:rFonts w:ascii="Times" w:eastAsia="Arial Unicode MS" w:hAnsi="Times"/>
          <w:sz w:val="20"/>
          <w:szCs w:val="20"/>
        </w:rPr>
        <w:t>development</w:t>
      </w:r>
      <w:r w:rsidR="00B72F77" w:rsidRPr="00E963BF">
        <w:rPr>
          <w:rFonts w:ascii="Times" w:eastAsia="Arial Unicode MS" w:hAnsi="Times"/>
          <w:sz w:val="20"/>
          <w:szCs w:val="20"/>
        </w:rPr>
        <w:t xml:space="preserve"> of </w:t>
      </w:r>
      <w:r w:rsidR="00E963BF" w:rsidRPr="00E963BF">
        <w:rPr>
          <w:rFonts w:ascii="Times" w:eastAsia="Arial Unicode MS" w:hAnsi="Times"/>
          <w:sz w:val="20"/>
          <w:szCs w:val="20"/>
        </w:rPr>
        <w:t xml:space="preserve">a new </w:t>
      </w:r>
      <w:r w:rsidR="00B72F77" w:rsidRPr="00E963BF">
        <w:rPr>
          <w:rFonts w:ascii="Times" w:eastAsia="Arial Unicode MS" w:hAnsi="Times"/>
          <w:sz w:val="20"/>
          <w:szCs w:val="20"/>
        </w:rPr>
        <w:t xml:space="preserve">vision, mission, strategic objectives, and initiatives (2017-19). </w:t>
      </w:r>
      <w:r w:rsidRPr="00E963BF">
        <w:rPr>
          <w:rFonts w:ascii="Times" w:eastAsia="Arial Unicode MS" w:hAnsi="Times"/>
          <w:sz w:val="20"/>
          <w:szCs w:val="20"/>
        </w:rPr>
        <w:t xml:space="preserve">Collaborated with all stakeholders (faculty, </w:t>
      </w:r>
      <w:r w:rsidRPr="00A14642">
        <w:rPr>
          <w:rFonts w:ascii="Times" w:eastAsia="Arial Unicode MS" w:hAnsi="Times"/>
          <w:sz w:val="20"/>
          <w:szCs w:val="20"/>
        </w:rPr>
        <w:t xml:space="preserve">staff, students, alumni, business partners, campus, </w:t>
      </w:r>
      <w:r w:rsidR="00E963BF" w:rsidRPr="00A14642">
        <w:rPr>
          <w:rFonts w:ascii="Times" w:eastAsia="Arial Unicode MS" w:hAnsi="Times"/>
          <w:sz w:val="20"/>
          <w:szCs w:val="20"/>
        </w:rPr>
        <w:t>donors,</w:t>
      </w:r>
      <w:r w:rsidRPr="00A14642">
        <w:rPr>
          <w:rFonts w:ascii="Times" w:eastAsia="Arial Unicode MS" w:hAnsi="Times"/>
          <w:sz w:val="20"/>
          <w:szCs w:val="20"/>
        </w:rPr>
        <w:t xml:space="preserve"> and </w:t>
      </w:r>
      <w:r w:rsidR="00E963BF" w:rsidRPr="00A14642">
        <w:rPr>
          <w:rFonts w:ascii="Times" w:eastAsia="Arial Unicode MS" w:hAnsi="Times"/>
          <w:sz w:val="20"/>
          <w:szCs w:val="20"/>
        </w:rPr>
        <w:t xml:space="preserve">the </w:t>
      </w:r>
      <w:r w:rsidRPr="00A14642">
        <w:rPr>
          <w:rFonts w:ascii="Times" w:eastAsia="Arial Unicode MS" w:hAnsi="Times"/>
          <w:sz w:val="20"/>
          <w:szCs w:val="20"/>
        </w:rPr>
        <w:t>extended community)</w:t>
      </w:r>
    </w:p>
    <w:p w14:paraId="1D9A19B5" w14:textId="5535C502" w:rsidR="00B72F77" w:rsidRPr="00A14642" w:rsidRDefault="00B72F77" w:rsidP="00363537">
      <w:pPr>
        <w:pStyle w:val="NoSpacing"/>
        <w:numPr>
          <w:ilvl w:val="0"/>
          <w:numId w:val="22"/>
        </w:numPr>
        <w:tabs>
          <w:tab w:val="left" w:pos="5400"/>
          <w:tab w:val="left" w:pos="6390"/>
        </w:tabs>
        <w:rPr>
          <w:rFonts w:ascii="Times" w:eastAsia="Arial Unicode MS" w:hAnsi="Times"/>
          <w:sz w:val="20"/>
          <w:szCs w:val="20"/>
        </w:rPr>
      </w:pPr>
      <w:r w:rsidRPr="00A14642">
        <w:rPr>
          <w:rFonts w:ascii="Times" w:eastAsia="Arial Unicode MS" w:hAnsi="Times"/>
          <w:sz w:val="20"/>
          <w:szCs w:val="20"/>
        </w:rPr>
        <w:t xml:space="preserve">Developed structures and processes for strategic plan </w:t>
      </w:r>
      <w:r w:rsidR="00305EDE" w:rsidRPr="00A14642">
        <w:rPr>
          <w:rFonts w:ascii="Times" w:eastAsia="Arial Unicode MS" w:hAnsi="Times"/>
          <w:sz w:val="20"/>
          <w:szCs w:val="20"/>
        </w:rPr>
        <w:t>implementation.</w:t>
      </w:r>
    </w:p>
    <w:p w14:paraId="0AD3CAE7" w14:textId="3BE46A82" w:rsidR="00A14642" w:rsidRPr="0014007D" w:rsidRDefault="00A14642" w:rsidP="00363537">
      <w:pPr>
        <w:pStyle w:val="ListParagraph"/>
        <w:widowControl/>
        <w:numPr>
          <w:ilvl w:val="0"/>
          <w:numId w:val="22"/>
        </w:numPr>
        <w:tabs>
          <w:tab w:val="left" w:pos="5400"/>
          <w:tab w:val="left" w:pos="6390"/>
        </w:tabs>
        <w:adjustRightInd w:val="0"/>
        <w:contextualSpacing/>
        <w:rPr>
          <w:rFonts w:ascii="Times" w:eastAsia="Arial Unicode MS" w:hAnsi="Times"/>
          <w:sz w:val="20"/>
          <w:szCs w:val="20"/>
        </w:rPr>
      </w:pPr>
      <w:r w:rsidRPr="00A14642">
        <w:rPr>
          <w:rFonts w:ascii="Times" w:hAnsi="Times"/>
          <w:sz w:val="20"/>
          <w:szCs w:val="20"/>
        </w:rPr>
        <w:t>Led the process for identifying new peer and aspirational schools based on new mission and vision.</w:t>
      </w:r>
    </w:p>
    <w:p w14:paraId="7EEED0E6" w14:textId="60826FB7" w:rsidR="0014007D" w:rsidRPr="0024359C" w:rsidRDefault="0014007D" w:rsidP="0036353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rFonts w:ascii="Times" w:eastAsia="Arial Unicode MS" w:hAnsi="Times"/>
          <w:i/>
          <w:iCs/>
          <w:sz w:val="20"/>
          <w:szCs w:val="20"/>
        </w:rPr>
      </w:pPr>
      <w:r w:rsidRPr="00E963BF">
        <w:rPr>
          <w:rFonts w:ascii="Times" w:eastAsia="Arial Unicode MS" w:hAnsi="Times"/>
          <w:sz w:val="20"/>
          <w:szCs w:val="20"/>
        </w:rPr>
        <w:t>New programs - Master of Science of Business Analytics program, Student Success Center</w:t>
      </w:r>
      <w:r>
        <w:rPr>
          <w:rFonts w:ascii="Times" w:eastAsia="Arial Unicode MS" w:hAnsi="Times"/>
          <w:sz w:val="20"/>
          <w:szCs w:val="20"/>
        </w:rPr>
        <w:t>, executive education.</w:t>
      </w:r>
      <w:r w:rsidRPr="00E963BF">
        <w:rPr>
          <w:rFonts w:ascii="Times" w:eastAsia="Arial Unicode MS" w:hAnsi="Times"/>
          <w:sz w:val="20"/>
          <w:szCs w:val="20"/>
        </w:rPr>
        <w:t xml:space="preserve"> </w:t>
      </w:r>
    </w:p>
    <w:p w14:paraId="07049B45" w14:textId="46A2C869" w:rsidR="0024359C" w:rsidRPr="00E963BF" w:rsidRDefault="0024359C" w:rsidP="0036353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rFonts w:ascii="Times" w:eastAsia="Arial Unicode MS" w:hAnsi="Times"/>
          <w:i/>
          <w:iCs/>
          <w:sz w:val="20"/>
          <w:szCs w:val="20"/>
        </w:rPr>
      </w:pPr>
      <w:r>
        <w:rPr>
          <w:rFonts w:ascii="Times" w:eastAsia="Arial Unicode MS" w:hAnsi="Times"/>
          <w:sz w:val="20"/>
          <w:szCs w:val="20"/>
        </w:rPr>
        <w:t>Enrollment grew by 20%</w:t>
      </w:r>
    </w:p>
    <w:p w14:paraId="701466CC" w14:textId="77777777" w:rsidR="00E963BF" w:rsidRDefault="00E963BF" w:rsidP="00B72F77">
      <w:pPr>
        <w:pStyle w:val="NoSpacing"/>
        <w:tabs>
          <w:tab w:val="left" w:pos="5400"/>
          <w:tab w:val="left" w:pos="6390"/>
        </w:tabs>
        <w:rPr>
          <w:rFonts w:ascii="Times New Roman" w:eastAsia="Arial Unicode MS" w:hAnsi="Times New Roman"/>
          <w:i/>
          <w:iCs/>
          <w:sz w:val="24"/>
          <w:szCs w:val="24"/>
        </w:rPr>
      </w:pPr>
    </w:p>
    <w:p w14:paraId="60FFE0A9" w14:textId="3DB2D60C" w:rsidR="00B72F77" w:rsidRPr="00E4509D" w:rsidRDefault="009135C6" w:rsidP="00B72F77">
      <w:pPr>
        <w:pStyle w:val="NoSpacing"/>
        <w:tabs>
          <w:tab w:val="left" w:pos="5400"/>
          <w:tab w:val="left" w:pos="6390"/>
        </w:tabs>
        <w:rPr>
          <w:rFonts w:ascii="Times" w:eastAsia="Arial Unicode MS" w:hAnsi="Times"/>
          <w:i/>
          <w:iCs/>
          <w:sz w:val="20"/>
          <w:szCs w:val="20"/>
        </w:rPr>
      </w:pPr>
      <w:r>
        <w:rPr>
          <w:rFonts w:ascii="Times" w:eastAsia="Arial Unicode MS" w:hAnsi="Times"/>
          <w:i/>
          <w:iCs/>
          <w:sz w:val="20"/>
          <w:szCs w:val="20"/>
        </w:rPr>
        <w:t xml:space="preserve">  </w:t>
      </w:r>
      <w:r w:rsidR="00A825AD">
        <w:rPr>
          <w:rFonts w:ascii="Times" w:eastAsia="Arial Unicode MS" w:hAnsi="Times"/>
          <w:i/>
          <w:iCs/>
          <w:sz w:val="20"/>
          <w:szCs w:val="20"/>
        </w:rPr>
        <w:t xml:space="preserve"> </w:t>
      </w:r>
      <w:r w:rsidR="00B72F77" w:rsidRPr="00E4509D">
        <w:rPr>
          <w:rFonts w:ascii="Times" w:eastAsia="Arial Unicode MS" w:hAnsi="Times"/>
          <w:i/>
          <w:iCs/>
          <w:sz w:val="20"/>
          <w:szCs w:val="20"/>
        </w:rPr>
        <w:t>AACSB accreditation</w:t>
      </w:r>
    </w:p>
    <w:p w14:paraId="58EB0ECA" w14:textId="0A6BDBA4" w:rsidR="00B72F77" w:rsidRPr="00E4509D" w:rsidRDefault="0099088C" w:rsidP="00363537">
      <w:pPr>
        <w:pStyle w:val="NoSpacing"/>
        <w:numPr>
          <w:ilvl w:val="0"/>
          <w:numId w:val="25"/>
        </w:numPr>
        <w:tabs>
          <w:tab w:val="left" w:pos="5400"/>
          <w:tab w:val="left" w:pos="6390"/>
        </w:tabs>
        <w:rPr>
          <w:rFonts w:ascii="Times" w:eastAsia="Arial Unicode MS" w:hAnsi="Times"/>
          <w:sz w:val="20"/>
          <w:szCs w:val="20"/>
        </w:rPr>
      </w:pPr>
      <w:r w:rsidRPr="00E4509D">
        <w:rPr>
          <w:rFonts w:ascii="Times" w:eastAsia="Arial Unicode MS" w:hAnsi="Times"/>
          <w:sz w:val="20"/>
          <w:szCs w:val="20"/>
        </w:rPr>
        <w:t xml:space="preserve">Led the preparation of the mid-term </w:t>
      </w:r>
      <w:r w:rsidR="00B72F77" w:rsidRPr="00E4509D">
        <w:rPr>
          <w:rFonts w:ascii="Times" w:eastAsia="Arial Unicode MS" w:hAnsi="Times"/>
          <w:sz w:val="20"/>
          <w:szCs w:val="20"/>
        </w:rPr>
        <w:t>Continuous Improvement Review report to initiate the reaccreditation process in 2021.</w:t>
      </w:r>
    </w:p>
    <w:p w14:paraId="4CA33838" w14:textId="49629574" w:rsidR="00B72F77" w:rsidRPr="00E4509D" w:rsidRDefault="0099088C" w:rsidP="00363537">
      <w:pPr>
        <w:pStyle w:val="NoSpacing"/>
        <w:numPr>
          <w:ilvl w:val="0"/>
          <w:numId w:val="25"/>
        </w:numPr>
        <w:tabs>
          <w:tab w:val="left" w:pos="5400"/>
          <w:tab w:val="left" w:pos="6390"/>
        </w:tabs>
        <w:rPr>
          <w:rFonts w:ascii="Times" w:eastAsia="Arial Unicode MS" w:hAnsi="Times"/>
          <w:sz w:val="20"/>
          <w:szCs w:val="20"/>
        </w:rPr>
      </w:pPr>
      <w:r w:rsidRPr="00E4509D">
        <w:rPr>
          <w:rFonts w:ascii="Times" w:eastAsia="Arial Unicode MS" w:hAnsi="Times"/>
          <w:sz w:val="20"/>
          <w:szCs w:val="20"/>
        </w:rPr>
        <w:t xml:space="preserve">Led the </w:t>
      </w:r>
      <w:r w:rsidR="00B72F77" w:rsidRPr="00E4509D">
        <w:rPr>
          <w:rFonts w:ascii="Times" w:eastAsia="Arial Unicode MS" w:hAnsi="Times"/>
          <w:sz w:val="20"/>
          <w:szCs w:val="20"/>
        </w:rPr>
        <w:t xml:space="preserve">10-year </w:t>
      </w:r>
      <w:r w:rsidRPr="00E4509D">
        <w:rPr>
          <w:rFonts w:ascii="Times" w:eastAsia="Arial Unicode MS" w:hAnsi="Times"/>
          <w:sz w:val="20"/>
          <w:szCs w:val="20"/>
        </w:rPr>
        <w:t xml:space="preserve">review and visit by </w:t>
      </w:r>
      <w:r w:rsidR="00B72F77" w:rsidRPr="00E4509D">
        <w:rPr>
          <w:rFonts w:ascii="Times" w:eastAsia="Arial Unicode MS" w:hAnsi="Times"/>
          <w:sz w:val="20"/>
          <w:szCs w:val="20"/>
        </w:rPr>
        <w:t xml:space="preserve">University of Washington </w:t>
      </w:r>
      <w:r w:rsidRPr="00E4509D">
        <w:rPr>
          <w:rFonts w:ascii="Times" w:eastAsia="Arial Unicode MS" w:hAnsi="Times"/>
          <w:sz w:val="20"/>
          <w:szCs w:val="20"/>
        </w:rPr>
        <w:t xml:space="preserve">(Seattle) </w:t>
      </w:r>
    </w:p>
    <w:p w14:paraId="2CB09835" w14:textId="4EC217D1" w:rsidR="00B72F77" w:rsidRPr="00E4509D" w:rsidRDefault="00A14642" w:rsidP="00363537">
      <w:pPr>
        <w:pStyle w:val="NoSpacing"/>
        <w:numPr>
          <w:ilvl w:val="0"/>
          <w:numId w:val="25"/>
        </w:numPr>
        <w:tabs>
          <w:tab w:val="left" w:pos="5400"/>
          <w:tab w:val="left" w:pos="6390"/>
        </w:tabs>
        <w:rPr>
          <w:rFonts w:ascii="Times" w:eastAsia="Arial Unicode MS" w:hAnsi="Times"/>
          <w:sz w:val="20"/>
          <w:szCs w:val="20"/>
        </w:rPr>
      </w:pPr>
      <w:r w:rsidRPr="00E4509D">
        <w:rPr>
          <w:rFonts w:ascii="Times" w:eastAsia="Arial Unicode MS" w:hAnsi="Times"/>
          <w:sz w:val="20"/>
          <w:szCs w:val="20"/>
        </w:rPr>
        <w:t>Led</w:t>
      </w:r>
      <w:r w:rsidR="00B72F77" w:rsidRPr="00E4509D">
        <w:rPr>
          <w:rFonts w:ascii="Times" w:eastAsia="Arial Unicode MS" w:hAnsi="Times"/>
          <w:sz w:val="20"/>
          <w:szCs w:val="20"/>
        </w:rPr>
        <w:t xml:space="preserve"> the team to prepare the Continuous Improvement Report and site visit for the 2021 AACSB accreditation visit.</w:t>
      </w:r>
    </w:p>
    <w:p w14:paraId="64D955D2" w14:textId="77777777" w:rsidR="00B72F77" w:rsidRDefault="00B72F77" w:rsidP="00B72F77">
      <w:pPr>
        <w:pStyle w:val="ListParagraph"/>
        <w:adjustRightInd w:val="0"/>
        <w:ind w:left="360"/>
        <w:rPr>
          <w:rFonts w:ascii="Times" w:hAnsi="Times"/>
          <w:sz w:val="24"/>
          <w:szCs w:val="24"/>
        </w:rPr>
      </w:pPr>
    </w:p>
    <w:p w14:paraId="00BE57FF" w14:textId="5CEDFC78" w:rsidR="00B72F77" w:rsidRPr="00E4509D" w:rsidRDefault="00A825AD" w:rsidP="00B72F77">
      <w:pPr>
        <w:pStyle w:val="NoSpacing"/>
        <w:tabs>
          <w:tab w:val="left" w:pos="5400"/>
          <w:tab w:val="left" w:pos="6390"/>
        </w:tabs>
        <w:rPr>
          <w:rFonts w:ascii="Times" w:eastAsia="Arial Unicode MS" w:hAnsi="Times"/>
          <w:i/>
          <w:iCs/>
          <w:sz w:val="20"/>
          <w:szCs w:val="20"/>
        </w:rPr>
      </w:pPr>
      <w:r>
        <w:rPr>
          <w:rFonts w:ascii="Times" w:eastAsia="Arial Unicode MS" w:hAnsi="Times"/>
          <w:i/>
          <w:iCs/>
          <w:sz w:val="20"/>
          <w:szCs w:val="20"/>
        </w:rPr>
        <w:t xml:space="preserve">   </w:t>
      </w:r>
      <w:r w:rsidR="00B72F77" w:rsidRPr="00E4509D">
        <w:rPr>
          <w:rFonts w:ascii="Times" w:eastAsia="Arial Unicode MS" w:hAnsi="Times"/>
          <w:i/>
          <w:iCs/>
          <w:sz w:val="20"/>
          <w:szCs w:val="20"/>
        </w:rPr>
        <w:t>Faculty affairs</w:t>
      </w:r>
    </w:p>
    <w:p w14:paraId="10DC90FF" w14:textId="77777777" w:rsidR="00B72F77" w:rsidRPr="00E4509D" w:rsidRDefault="00B72F77" w:rsidP="0036353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rFonts w:ascii="Times" w:hAnsi="Times"/>
          <w:sz w:val="20"/>
          <w:szCs w:val="20"/>
        </w:rPr>
      </w:pPr>
      <w:r w:rsidRPr="00E4509D">
        <w:rPr>
          <w:rFonts w:ascii="Times" w:hAnsi="Times"/>
          <w:sz w:val="20"/>
          <w:szCs w:val="20"/>
        </w:rPr>
        <w:t>Teaching schedule management and process redesign (32 full time and 18 part time faculty).</w:t>
      </w:r>
    </w:p>
    <w:p w14:paraId="78B33281" w14:textId="290C4036" w:rsidR="00B72F77" w:rsidRPr="00E4509D" w:rsidRDefault="00B72F77" w:rsidP="0036353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rFonts w:ascii="Times" w:hAnsi="Times"/>
          <w:sz w:val="20"/>
          <w:szCs w:val="20"/>
        </w:rPr>
      </w:pPr>
      <w:r w:rsidRPr="00E4509D">
        <w:rPr>
          <w:rFonts w:ascii="Times" w:hAnsi="Times"/>
          <w:sz w:val="20"/>
          <w:szCs w:val="20"/>
        </w:rPr>
        <w:t xml:space="preserve">Tenure and promotion, </w:t>
      </w:r>
      <w:r w:rsidR="003E5C1E" w:rsidRPr="00E4509D">
        <w:rPr>
          <w:rFonts w:ascii="Times" w:hAnsi="Times"/>
          <w:sz w:val="20"/>
          <w:szCs w:val="20"/>
        </w:rPr>
        <w:t>reappointment,</w:t>
      </w:r>
      <w:r w:rsidRPr="00E4509D">
        <w:rPr>
          <w:rFonts w:ascii="Times" w:hAnsi="Times"/>
          <w:sz w:val="20"/>
          <w:szCs w:val="20"/>
        </w:rPr>
        <w:t xml:space="preserve"> </w:t>
      </w:r>
      <w:r w:rsidR="003E5C1E" w:rsidRPr="00E4509D">
        <w:rPr>
          <w:rFonts w:ascii="Times" w:hAnsi="Times"/>
          <w:sz w:val="20"/>
          <w:szCs w:val="20"/>
        </w:rPr>
        <w:t xml:space="preserve">performance reviews, </w:t>
      </w:r>
      <w:r w:rsidRPr="00E4509D">
        <w:rPr>
          <w:rFonts w:ascii="Times" w:hAnsi="Times"/>
          <w:sz w:val="20"/>
          <w:szCs w:val="20"/>
        </w:rPr>
        <w:t xml:space="preserve">and recruitment of </w:t>
      </w:r>
      <w:r w:rsidR="003E5C1E" w:rsidRPr="00E4509D">
        <w:rPr>
          <w:rFonts w:ascii="Times" w:hAnsi="Times"/>
          <w:sz w:val="20"/>
          <w:szCs w:val="20"/>
        </w:rPr>
        <w:t xml:space="preserve">tenure track, teaching track, and part time </w:t>
      </w:r>
      <w:r w:rsidRPr="00E4509D">
        <w:rPr>
          <w:rFonts w:ascii="Times" w:hAnsi="Times"/>
          <w:sz w:val="20"/>
          <w:szCs w:val="20"/>
        </w:rPr>
        <w:t>faculty</w:t>
      </w:r>
    </w:p>
    <w:p w14:paraId="55CCA641" w14:textId="3A288AB7" w:rsidR="00B72F77" w:rsidRPr="00E4509D" w:rsidRDefault="009135C6" w:rsidP="00B72F77">
      <w:pPr>
        <w:pStyle w:val="NoSpacing"/>
        <w:tabs>
          <w:tab w:val="left" w:pos="5400"/>
          <w:tab w:val="left" w:pos="6390"/>
        </w:tabs>
        <w:rPr>
          <w:rFonts w:ascii="Times" w:eastAsia="Arial Unicode MS" w:hAnsi="Times"/>
          <w:i/>
          <w:iCs/>
          <w:sz w:val="20"/>
          <w:szCs w:val="20"/>
        </w:rPr>
      </w:pPr>
      <w:r>
        <w:rPr>
          <w:rFonts w:ascii="Times" w:eastAsia="Arial Unicode MS" w:hAnsi="Times"/>
          <w:i/>
          <w:iCs/>
          <w:sz w:val="20"/>
          <w:szCs w:val="20"/>
        </w:rPr>
        <w:t xml:space="preserve"> </w:t>
      </w:r>
      <w:r w:rsidR="00A825AD">
        <w:rPr>
          <w:rFonts w:ascii="Times" w:eastAsia="Arial Unicode MS" w:hAnsi="Times"/>
          <w:i/>
          <w:iCs/>
          <w:sz w:val="20"/>
          <w:szCs w:val="20"/>
        </w:rPr>
        <w:t xml:space="preserve">  </w:t>
      </w:r>
      <w:r w:rsidR="00B72F77" w:rsidRPr="00E4509D">
        <w:rPr>
          <w:rFonts w:ascii="Times" w:eastAsia="Arial Unicode MS" w:hAnsi="Times"/>
          <w:i/>
          <w:iCs/>
          <w:sz w:val="20"/>
          <w:szCs w:val="20"/>
        </w:rPr>
        <w:t>Shared governance</w:t>
      </w:r>
    </w:p>
    <w:p w14:paraId="1ED35875" w14:textId="77777777" w:rsidR="00B72F77" w:rsidRPr="00E4509D" w:rsidRDefault="00B72F77" w:rsidP="00363537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rFonts w:ascii="Times" w:hAnsi="Times"/>
          <w:sz w:val="20"/>
          <w:szCs w:val="20"/>
        </w:rPr>
      </w:pPr>
      <w:r w:rsidRPr="00E4509D">
        <w:rPr>
          <w:rFonts w:ascii="Times" w:hAnsi="Times"/>
          <w:sz w:val="20"/>
          <w:szCs w:val="20"/>
        </w:rPr>
        <w:t xml:space="preserve">Collaborated with the faculty council to develop promotion and tenure criteria. </w:t>
      </w:r>
    </w:p>
    <w:p w14:paraId="2CF53973" w14:textId="77777777" w:rsidR="00B72F77" w:rsidRPr="00E4509D" w:rsidRDefault="00B72F77" w:rsidP="00363537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rFonts w:ascii="Times" w:hAnsi="Times"/>
          <w:b/>
          <w:sz w:val="20"/>
          <w:szCs w:val="20"/>
        </w:rPr>
      </w:pPr>
      <w:r w:rsidRPr="00E4509D">
        <w:rPr>
          <w:rFonts w:ascii="Times" w:hAnsi="Times"/>
          <w:sz w:val="20"/>
          <w:szCs w:val="20"/>
        </w:rPr>
        <w:t xml:space="preserve">Consulted the faculty council on faculty governance, school strategy, and administration. </w:t>
      </w:r>
    </w:p>
    <w:p w14:paraId="56A9CC6A" w14:textId="04CD3B86" w:rsidR="00B72F77" w:rsidRPr="00E4509D" w:rsidRDefault="00B72F77" w:rsidP="00363537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rFonts w:ascii="Times" w:hAnsi="Times"/>
          <w:sz w:val="20"/>
          <w:szCs w:val="20"/>
        </w:rPr>
      </w:pPr>
      <w:r w:rsidRPr="00E4509D">
        <w:rPr>
          <w:rFonts w:ascii="Times" w:hAnsi="Times"/>
          <w:sz w:val="20"/>
          <w:szCs w:val="20"/>
        </w:rPr>
        <w:t xml:space="preserve">Partnered with faculty council for </w:t>
      </w:r>
      <w:r w:rsidR="003E5C1E" w:rsidRPr="00E4509D">
        <w:rPr>
          <w:rFonts w:ascii="Times" w:hAnsi="Times"/>
          <w:sz w:val="20"/>
          <w:szCs w:val="20"/>
        </w:rPr>
        <w:t xml:space="preserve">faculty related </w:t>
      </w:r>
      <w:r w:rsidRPr="00E4509D">
        <w:rPr>
          <w:rFonts w:ascii="Times" w:hAnsi="Times"/>
          <w:sz w:val="20"/>
          <w:szCs w:val="20"/>
        </w:rPr>
        <w:t xml:space="preserve">process </w:t>
      </w:r>
      <w:r w:rsidR="00B43E23">
        <w:rPr>
          <w:rFonts w:ascii="Times" w:hAnsi="Times"/>
          <w:sz w:val="20"/>
          <w:szCs w:val="20"/>
        </w:rPr>
        <w:t>development</w:t>
      </w:r>
      <w:r w:rsidR="00035B1C">
        <w:rPr>
          <w:rFonts w:ascii="Times" w:hAnsi="Times"/>
          <w:sz w:val="20"/>
          <w:szCs w:val="20"/>
        </w:rPr>
        <w:t>.</w:t>
      </w:r>
      <w:r w:rsidRPr="00E4509D">
        <w:rPr>
          <w:rFonts w:ascii="Times" w:hAnsi="Times"/>
          <w:sz w:val="20"/>
          <w:szCs w:val="20"/>
        </w:rPr>
        <w:t xml:space="preserve"> </w:t>
      </w:r>
    </w:p>
    <w:p w14:paraId="522523D6" w14:textId="75DCB28A" w:rsidR="00BB7C72" w:rsidRDefault="00BB7C72">
      <w:pPr>
        <w:pStyle w:val="BodyText"/>
        <w:spacing w:line="237" w:lineRule="auto"/>
        <w:ind w:left="160" w:right="2230" w:firstLine="0"/>
      </w:pPr>
    </w:p>
    <w:p w14:paraId="26FBDBB5" w14:textId="10E9A63F" w:rsidR="00BB7C72" w:rsidRPr="009135C6" w:rsidRDefault="007F3DA6">
      <w:pPr>
        <w:pStyle w:val="BodyText"/>
        <w:spacing w:before="3"/>
        <w:ind w:left="160" w:firstLine="0"/>
        <w:rPr>
          <w:u w:val="single"/>
        </w:rPr>
      </w:pPr>
      <w:r w:rsidRPr="009135C6">
        <w:rPr>
          <w:u w:val="single"/>
        </w:rPr>
        <w:t xml:space="preserve">2014-2015: Director of Undergraduate Programs </w:t>
      </w:r>
    </w:p>
    <w:p w14:paraId="6E9B72CF" w14:textId="77777777" w:rsidR="00BB7C72" w:rsidRDefault="00BB7C72">
      <w:pPr>
        <w:pStyle w:val="BodyText"/>
        <w:spacing w:before="3"/>
        <w:ind w:left="160" w:firstLine="0"/>
      </w:pPr>
    </w:p>
    <w:p w14:paraId="201EE295" w14:textId="0E52CA9B" w:rsidR="00BB7C72" w:rsidRPr="00BB7C72" w:rsidRDefault="00BB7C72" w:rsidP="00363537">
      <w:pPr>
        <w:pStyle w:val="ListParagraph"/>
        <w:widowControl/>
        <w:numPr>
          <w:ilvl w:val="0"/>
          <w:numId w:val="20"/>
        </w:numPr>
        <w:adjustRightInd w:val="0"/>
        <w:contextualSpacing/>
        <w:rPr>
          <w:rFonts w:ascii="Times" w:hAnsi="Times"/>
          <w:sz w:val="20"/>
          <w:szCs w:val="20"/>
        </w:rPr>
      </w:pPr>
      <w:r w:rsidRPr="00BB7C72">
        <w:rPr>
          <w:rFonts w:ascii="Times" w:hAnsi="Times"/>
          <w:sz w:val="20"/>
          <w:szCs w:val="20"/>
        </w:rPr>
        <w:t xml:space="preserve">Led the largest program at the Milgard School (500 students) and grew enrollment by 5% </w:t>
      </w:r>
    </w:p>
    <w:p w14:paraId="5BE73AA1" w14:textId="77777777" w:rsidR="00BB7C72" w:rsidRPr="00BB7C72" w:rsidRDefault="00BB7C72" w:rsidP="00363537">
      <w:pPr>
        <w:pStyle w:val="ListParagraph"/>
        <w:widowControl/>
        <w:numPr>
          <w:ilvl w:val="0"/>
          <w:numId w:val="20"/>
        </w:numPr>
        <w:adjustRightInd w:val="0"/>
        <w:contextualSpacing/>
        <w:rPr>
          <w:rFonts w:ascii="Times" w:hAnsi="Times"/>
          <w:sz w:val="20"/>
          <w:szCs w:val="20"/>
        </w:rPr>
      </w:pPr>
      <w:r w:rsidRPr="00BB7C72">
        <w:rPr>
          <w:rFonts w:ascii="Times" w:hAnsi="Times"/>
          <w:sz w:val="20"/>
          <w:szCs w:val="20"/>
        </w:rPr>
        <w:t xml:space="preserve">Launched the freshman direct admission program, and a minor in social responsibility. </w:t>
      </w:r>
    </w:p>
    <w:p w14:paraId="50C11DC9" w14:textId="77777777" w:rsidR="00BB7C72" w:rsidRPr="00BB7C72" w:rsidRDefault="00BB7C72" w:rsidP="00363537">
      <w:pPr>
        <w:pStyle w:val="ListParagraph"/>
        <w:widowControl/>
        <w:numPr>
          <w:ilvl w:val="0"/>
          <w:numId w:val="20"/>
        </w:numPr>
        <w:adjustRightInd w:val="0"/>
        <w:contextualSpacing/>
        <w:rPr>
          <w:rFonts w:ascii="Times" w:hAnsi="Times"/>
          <w:sz w:val="20"/>
          <w:szCs w:val="20"/>
        </w:rPr>
      </w:pPr>
      <w:r w:rsidRPr="00BB7C72">
        <w:rPr>
          <w:rFonts w:ascii="Times" w:hAnsi="Times"/>
          <w:sz w:val="20"/>
          <w:szCs w:val="20"/>
        </w:rPr>
        <w:t xml:space="preserve">Oversaw student recruitment and engagement, student issues, academic curriculum, advising, assessment of learning, and chaired the undergraduate program committee. </w:t>
      </w:r>
    </w:p>
    <w:p w14:paraId="1BA0860F" w14:textId="0C197509" w:rsidR="00BB7C72" w:rsidRPr="00BB7C72" w:rsidRDefault="00BB7C72" w:rsidP="00363537">
      <w:pPr>
        <w:pStyle w:val="ListParagraph"/>
        <w:widowControl/>
        <w:numPr>
          <w:ilvl w:val="0"/>
          <w:numId w:val="20"/>
        </w:numPr>
        <w:adjustRightInd w:val="0"/>
        <w:contextualSpacing/>
        <w:rPr>
          <w:rFonts w:ascii="Times" w:hAnsi="Times"/>
          <w:sz w:val="20"/>
          <w:szCs w:val="20"/>
        </w:rPr>
      </w:pPr>
      <w:r w:rsidRPr="00BB7C72">
        <w:rPr>
          <w:rFonts w:ascii="Times" w:hAnsi="Times"/>
          <w:sz w:val="20"/>
          <w:szCs w:val="20"/>
        </w:rPr>
        <w:t>Co-authored fifth-year review report for accreditation teams that documented compliance with AACSB accreditation standards and participated in the fifth-year site visit by the accreditation team.</w:t>
      </w:r>
    </w:p>
    <w:p w14:paraId="78439F59" w14:textId="77777777" w:rsidR="00BB7C72" w:rsidRPr="00BB7C72" w:rsidRDefault="00BB7C72" w:rsidP="00363537">
      <w:pPr>
        <w:pStyle w:val="ListParagraph"/>
        <w:widowControl/>
        <w:numPr>
          <w:ilvl w:val="0"/>
          <w:numId w:val="20"/>
        </w:numPr>
        <w:adjustRightInd w:val="0"/>
        <w:contextualSpacing/>
        <w:rPr>
          <w:rFonts w:ascii="Times" w:hAnsi="Times"/>
          <w:sz w:val="20"/>
          <w:szCs w:val="20"/>
        </w:rPr>
      </w:pPr>
      <w:r w:rsidRPr="00BB7C72">
        <w:rPr>
          <w:rFonts w:ascii="Times" w:hAnsi="Times"/>
          <w:sz w:val="20"/>
          <w:szCs w:val="20"/>
        </w:rPr>
        <w:t>Supervised a team of five staff (three academic advisors, recruiter, and international student specialist).</w:t>
      </w:r>
    </w:p>
    <w:p w14:paraId="5545187C" w14:textId="77777777" w:rsidR="00BB7C72" w:rsidRPr="00BB7C72" w:rsidRDefault="00BB7C72" w:rsidP="00363537">
      <w:pPr>
        <w:pStyle w:val="ListParagraph"/>
        <w:widowControl/>
        <w:numPr>
          <w:ilvl w:val="0"/>
          <w:numId w:val="20"/>
        </w:numPr>
        <w:adjustRightInd w:val="0"/>
        <w:contextualSpacing/>
        <w:rPr>
          <w:rFonts w:ascii="Times" w:hAnsi="Times"/>
          <w:sz w:val="20"/>
          <w:szCs w:val="20"/>
        </w:rPr>
      </w:pPr>
      <w:r w:rsidRPr="00BB7C72">
        <w:rPr>
          <w:rFonts w:ascii="Times" w:hAnsi="Times"/>
          <w:sz w:val="20"/>
          <w:szCs w:val="20"/>
        </w:rPr>
        <w:t>Co-authored faculty governance by-laws.</w:t>
      </w:r>
    </w:p>
    <w:p w14:paraId="3ADFEC95" w14:textId="77777777" w:rsidR="009500E2" w:rsidRDefault="009500E2">
      <w:pPr>
        <w:pStyle w:val="BodyText"/>
        <w:spacing w:before="3"/>
        <w:ind w:left="160" w:firstLine="0"/>
      </w:pPr>
    </w:p>
    <w:p w14:paraId="27C2096E" w14:textId="4131C4F9" w:rsidR="00FD6A16" w:rsidRDefault="007F3DA6">
      <w:pPr>
        <w:tabs>
          <w:tab w:val="left" w:pos="8828"/>
        </w:tabs>
        <w:ind w:left="131"/>
        <w:rPr>
          <w:b/>
          <w:sz w:val="24"/>
        </w:rPr>
      </w:pPr>
      <w:r>
        <w:rPr>
          <w:b/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BOARD OF DIRECTOR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APPOINTMENT</w:t>
      </w:r>
      <w:r w:rsidR="001F30ED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ab/>
      </w:r>
    </w:p>
    <w:p w14:paraId="59F0825F" w14:textId="77777777" w:rsidR="00FD6A16" w:rsidRDefault="00FD6A16">
      <w:pPr>
        <w:pStyle w:val="BodyText"/>
        <w:spacing w:before="3"/>
        <w:ind w:left="0" w:firstLine="0"/>
        <w:rPr>
          <w:b/>
          <w:sz w:val="18"/>
        </w:rPr>
      </w:pPr>
    </w:p>
    <w:p w14:paraId="2FE4C589" w14:textId="77777777" w:rsidR="00856A52" w:rsidRDefault="007F3DA6" w:rsidP="00856A52">
      <w:pPr>
        <w:pStyle w:val="BodyText"/>
        <w:ind w:left="158" w:right="1847" w:firstLine="0"/>
      </w:pPr>
      <w:r>
        <w:t>Sound Credit Union, Tacoma ($</w:t>
      </w:r>
      <w:r w:rsidR="00856A52">
        <w:t>3.00</w:t>
      </w:r>
      <w:r>
        <w:t xml:space="preserve"> Bn in assets</w:t>
      </w:r>
      <w:r w:rsidR="00BB7C72">
        <w:t>):</w:t>
      </w:r>
      <w:r>
        <w:t xml:space="preserve"> 2017 – till date </w:t>
      </w:r>
    </w:p>
    <w:p w14:paraId="62DA3D73" w14:textId="0F150726" w:rsidR="00856A52" w:rsidRPr="00856A52" w:rsidRDefault="00856A52" w:rsidP="00856A52">
      <w:pPr>
        <w:pStyle w:val="BodyText"/>
        <w:ind w:left="158" w:right="1847" w:firstLine="0"/>
        <w:rPr>
          <w:sz w:val="20"/>
          <w:szCs w:val="20"/>
        </w:rPr>
      </w:pPr>
      <w:r>
        <w:tab/>
      </w:r>
      <w:r w:rsidRPr="00856A52">
        <w:rPr>
          <w:sz w:val="20"/>
          <w:szCs w:val="20"/>
        </w:rPr>
        <w:t>Board Secretary a</w:t>
      </w:r>
      <w:r w:rsidR="08CD377E" w:rsidRPr="00856A52">
        <w:rPr>
          <w:sz w:val="20"/>
          <w:szCs w:val="20"/>
        </w:rPr>
        <w:t>n</w:t>
      </w:r>
      <w:r w:rsidRPr="00856A52">
        <w:rPr>
          <w:sz w:val="20"/>
          <w:szCs w:val="20"/>
        </w:rPr>
        <w:t>d Treasurer</w:t>
      </w:r>
    </w:p>
    <w:p w14:paraId="7AC6664D" w14:textId="767ADF6D" w:rsidR="00FD6A16" w:rsidRDefault="007F3DA6" w:rsidP="00856A52">
      <w:pPr>
        <w:pStyle w:val="BodyText"/>
        <w:ind w:left="158" w:right="1847" w:firstLine="0"/>
      </w:pPr>
      <w:r>
        <w:t xml:space="preserve">Museum of Glass </w:t>
      </w:r>
      <w:r w:rsidR="0041731B">
        <w:t>Board of Trustees</w:t>
      </w:r>
      <w:r>
        <w:t>, Tacoma: 2019-till date</w:t>
      </w:r>
    </w:p>
    <w:p w14:paraId="08BC4A40" w14:textId="70845A7C" w:rsidR="008149EA" w:rsidRPr="006D34A6" w:rsidRDefault="008149EA" w:rsidP="00856A52">
      <w:pPr>
        <w:pStyle w:val="BodyText"/>
        <w:ind w:left="716" w:firstLine="0"/>
        <w:rPr>
          <w:sz w:val="20"/>
          <w:szCs w:val="20"/>
        </w:rPr>
      </w:pPr>
      <w:r w:rsidRPr="191BB24D">
        <w:rPr>
          <w:sz w:val="20"/>
          <w:szCs w:val="20"/>
        </w:rPr>
        <w:t xml:space="preserve">Co-Chair </w:t>
      </w:r>
      <w:r w:rsidR="00034A44" w:rsidRPr="191BB24D">
        <w:rPr>
          <w:sz w:val="20"/>
          <w:szCs w:val="20"/>
        </w:rPr>
        <w:t xml:space="preserve">(with Bill Roberston, CEO, </w:t>
      </w:r>
      <w:r w:rsidR="2FD62BE5" w:rsidRPr="191BB24D">
        <w:rPr>
          <w:sz w:val="20"/>
          <w:szCs w:val="20"/>
        </w:rPr>
        <w:t>MultiCare Health</w:t>
      </w:r>
      <w:r w:rsidR="00034A44" w:rsidRPr="191BB24D">
        <w:rPr>
          <w:sz w:val="20"/>
          <w:szCs w:val="20"/>
        </w:rPr>
        <w:t xml:space="preserve"> S</w:t>
      </w:r>
      <w:r w:rsidR="00EA650D" w:rsidRPr="191BB24D">
        <w:rPr>
          <w:sz w:val="20"/>
          <w:szCs w:val="20"/>
        </w:rPr>
        <w:t xml:space="preserve">ystem) </w:t>
      </w:r>
      <w:r w:rsidR="00034A44" w:rsidRPr="191BB24D">
        <w:rPr>
          <w:sz w:val="20"/>
          <w:szCs w:val="20"/>
        </w:rPr>
        <w:t>“</w:t>
      </w:r>
      <w:r w:rsidR="001E5B79" w:rsidRPr="191BB24D">
        <w:rPr>
          <w:sz w:val="20"/>
          <w:szCs w:val="20"/>
        </w:rPr>
        <w:t xml:space="preserve">2024 and 2025 Community Event </w:t>
      </w:r>
      <w:r w:rsidR="00034A44" w:rsidRPr="191BB24D">
        <w:rPr>
          <w:sz w:val="20"/>
          <w:szCs w:val="20"/>
        </w:rPr>
        <w:t>Breakfast at the Cone”</w:t>
      </w:r>
    </w:p>
    <w:p w14:paraId="56180C2B" w14:textId="4D90DA2C" w:rsidR="000D4834" w:rsidRDefault="000D4834" w:rsidP="00856A52">
      <w:pPr>
        <w:pStyle w:val="BodyText"/>
        <w:ind w:left="158" w:right="1847" w:firstLine="0"/>
      </w:pPr>
      <w:r>
        <w:t>World Trade Center, Tacoma: 2023-till date</w:t>
      </w:r>
    </w:p>
    <w:p w14:paraId="1FFF1CB4" w14:textId="1B242EA4" w:rsidR="00856A52" w:rsidRPr="00856A52" w:rsidRDefault="00856A52" w:rsidP="00856A52">
      <w:pPr>
        <w:pStyle w:val="BodyText"/>
        <w:ind w:left="158" w:right="1847" w:firstLine="0"/>
        <w:rPr>
          <w:sz w:val="20"/>
          <w:szCs w:val="20"/>
        </w:rPr>
      </w:pPr>
      <w:r w:rsidRPr="00856A52">
        <w:rPr>
          <w:sz w:val="20"/>
          <w:szCs w:val="20"/>
        </w:rPr>
        <w:tab/>
        <w:t xml:space="preserve">Member, Washington Governor Jay Inslee’s trade </w:t>
      </w:r>
      <w:r w:rsidR="0BAF8BC8" w:rsidRPr="00856A52">
        <w:rPr>
          <w:sz w:val="20"/>
          <w:szCs w:val="20"/>
        </w:rPr>
        <w:t>delegation</w:t>
      </w:r>
      <w:r w:rsidRPr="00856A52">
        <w:rPr>
          <w:sz w:val="20"/>
          <w:szCs w:val="20"/>
        </w:rPr>
        <w:t xml:space="preserve"> to Vietnam</w:t>
      </w:r>
    </w:p>
    <w:p w14:paraId="0C250C20" w14:textId="77777777" w:rsidR="005E631C" w:rsidRDefault="005E631C" w:rsidP="191BB24D">
      <w:pPr>
        <w:pStyle w:val="Heading1"/>
        <w:pBdr>
          <w:bottom w:val="single" w:sz="12" w:space="1" w:color="auto"/>
        </w:pBdr>
        <w:spacing w:before="61"/>
      </w:pPr>
    </w:p>
    <w:p w14:paraId="5DFC3FDA" w14:textId="77777777" w:rsidR="005E631C" w:rsidRDefault="005E631C" w:rsidP="191BB24D">
      <w:pPr>
        <w:pStyle w:val="Heading1"/>
        <w:pBdr>
          <w:bottom w:val="single" w:sz="12" w:space="1" w:color="auto"/>
        </w:pBdr>
        <w:spacing w:before="61"/>
      </w:pPr>
    </w:p>
    <w:p w14:paraId="44FF7AC2" w14:textId="77777777" w:rsidR="005E631C" w:rsidRDefault="005E631C" w:rsidP="191BB24D">
      <w:pPr>
        <w:pStyle w:val="Heading1"/>
        <w:pBdr>
          <w:bottom w:val="single" w:sz="12" w:space="1" w:color="auto"/>
        </w:pBdr>
        <w:spacing w:before="61"/>
      </w:pPr>
    </w:p>
    <w:p w14:paraId="1E995ED7" w14:textId="312A760C" w:rsidR="00FD6A16" w:rsidRDefault="09A291BF" w:rsidP="191BB24D">
      <w:pPr>
        <w:pStyle w:val="Heading1"/>
        <w:pBdr>
          <w:bottom w:val="single" w:sz="12" w:space="1" w:color="auto"/>
        </w:pBdr>
        <w:spacing w:before="61"/>
      </w:pPr>
      <w:r>
        <w:t>AACSB LEADERSHIP</w:t>
      </w:r>
    </w:p>
    <w:p w14:paraId="0E7B28E7" w14:textId="77777777" w:rsidR="00FD6A16" w:rsidRDefault="00FD6A16" w:rsidP="191BB24D">
      <w:pPr>
        <w:pStyle w:val="Heading1"/>
        <w:spacing w:before="61"/>
        <w:rPr>
          <w:b w:val="0"/>
          <w:bCs w:val="0"/>
          <w:sz w:val="14"/>
          <w:szCs w:val="14"/>
        </w:rPr>
      </w:pPr>
    </w:p>
    <w:p w14:paraId="00433CCA" w14:textId="2C161EF1" w:rsidR="00FD6A16" w:rsidRDefault="63FB0C21" w:rsidP="005E631C">
      <w:pPr>
        <w:pStyle w:val="Heading1"/>
        <w:spacing w:before="61"/>
        <w:rPr>
          <w:b w:val="0"/>
          <w:bCs w:val="0"/>
        </w:rPr>
      </w:pPr>
      <w:r>
        <w:rPr>
          <w:b w:val="0"/>
          <w:bCs w:val="0"/>
        </w:rPr>
        <w:t>Accreditation Reviewer</w:t>
      </w:r>
    </w:p>
    <w:p w14:paraId="7992D2B3" w14:textId="5A2449A5" w:rsidR="00FD6A16" w:rsidRDefault="63FB0C21" w:rsidP="005E631C">
      <w:pPr>
        <w:pStyle w:val="Heading1"/>
        <w:spacing w:before="61"/>
        <w:ind w:firstLine="720"/>
        <w:rPr>
          <w:b w:val="0"/>
          <w:bCs w:val="0"/>
        </w:rPr>
      </w:pPr>
      <w:r>
        <w:rPr>
          <w:b w:val="0"/>
          <w:bCs w:val="0"/>
        </w:rPr>
        <w:t>Portland State University, 2025</w:t>
      </w:r>
    </w:p>
    <w:p w14:paraId="00F9649D" w14:textId="61A78FEA" w:rsidR="00FD6A16" w:rsidRDefault="63FB0C21" w:rsidP="005E631C">
      <w:pPr>
        <w:pStyle w:val="Heading1"/>
        <w:spacing w:before="61"/>
        <w:ind w:firstLine="720"/>
        <w:rPr>
          <w:b w:val="0"/>
          <w:bCs w:val="0"/>
        </w:rPr>
      </w:pPr>
      <w:r>
        <w:rPr>
          <w:b w:val="0"/>
          <w:bCs w:val="0"/>
        </w:rPr>
        <w:t>University of Colorado Denver, 2025</w:t>
      </w:r>
    </w:p>
    <w:p w14:paraId="67C7A8C5" w14:textId="16FAE611" w:rsidR="00FD6A16" w:rsidRDefault="00FD6A16" w:rsidP="005E631C">
      <w:pPr>
        <w:pStyle w:val="Heading1"/>
        <w:spacing w:before="61"/>
      </w:pPr>
    </w:p>
    <w:p w14:paraId="532D072E" w14:textId="530BCF44" w:rsidR="00FD6A16" w:rsidRDefault="007F3DA6" w:rsidP="191BB24D">
      <w:pPr>
        <w:pStyle w:val="Heading1"/>
        <w:pBdr>
          <w:bottom w:val="single" w:sz="12" w:space="1" w:color="auto"/>
        </w:pBdr>
        <w:spacing w:before="61"/>
        <w:rPr>
          <w:b w:val="0"/>
          <w:bCs w:val="0"/>
        </w:rPr>
      </w:pPr>
      <w:r>
        <w:t>EDITORIAL APPOINTMENTS</w:t>
      </w:r>
    </w:p>
    <w:p w14:paraId="215A50D8" w14:textId="77777777" w:rsidR="005C32E9" w:rsidRDefault="005C32E9" w:rsidP="005C32E9">
      <w:pPr>
        <w:pStyle w:val="Heading1"/>
        <w:spacing w:before="61"/>
        <w:rPr>
          <w:b w:val="0"/>
          <w:sz w:val="14"/>
        </w:rPr>
      </w:pPr>
    </w:p>
    <w:p w14:paraId="0179541E" w14:textId="77777777" w:rsidR="00C10B56" w:rsidRPr="00700C51" w:rsidRDefault="007F3DA6">
      <w:pPr>
        <w:pStyle w:val="BodyText"/>
        <w:spacing w:before="90" w:line="242" w:lineRule="auto"/>
        <w:ind w:left="880" w:right="3501" w:hanging="720"/>
        <w:rPr>
          <w:i/>
          <w:iCs/>
        </w:rPr>
      </w:pPr>
      <w:r w:rsidRPr="00700C51">
        <w:rPr>
          <w:i/>
          <w:iCs/>
        </w:rPr>
        <w:t xml:space="preserve">Journal of Advertising Research </w:t>
      </w:r>
    </w:p>
    <w:p w14:paraId="269CC5A9" w14:textId="3112245D" w:rsidR="00FD6A16" w:rsidRDefault="007F3DA6" w:rsidP="00C10B56">
      <w:pPr>
        <w:pStyle w:val="BodyText"/>
        <w:spacing w:before="90" w:line="242" w:lineRule="auto"/>
        <w:ind w:left="1600" w:right="3501" w:hanging="720"/>
      </w:pPr>
      <w:r>
        <w:t xml:space="preserve">Associate </w:t>
      </w:r>
      <w:r w:rsidR="0041731B">
        <w:t>Editor:</w:t>
      </w:r>
      <w:r>
        <w:t xml:space="preserve"> 2017 – till date</w:t>
      </w:r>
    </w:p>
    <w:p w14:paraId="6757B82A" w14:textId="3285B775" w:rsidR="00FD6A16" w:rsidRDefault="007F3DA6">
      <w:pPr>
        <w:pStyle w:val="BodyText"/>
        <w:spacing w:line="271" w:lineRule="exact"/>
        <w:ind w:left="880" w:firstLine="0"/>
      </w:pPr>
      <w:r>
        <w:t xml:space="preserve">Member, Editorial Advisory </w:t>
      </w:r>
      <w:r w:rsidR="0041731B">
        <w:t>Board:</w:t>
      </w:r>
      <w:r>
        <w:t xml:space="preserve"> 2014 – till date</w:t>
      </w:r>
    </w:p>
    <w:p w14:paraId="2B410B72" w14:textId="77777777" w:rsidR="00FD6A16" w:rsidRDefault="00FD6A16">
      <w:pPr>
        <w:pStyle w:val="BodyText"/>
        <w:ind w:left="0" w:firstLine="0"/>
      </w:pPr>
    </w:p>
    <w:p w14:paraId="7960F106" w14:textId="77777777" w:rsidR="00FD6A16" w:rsidRPr="00700C51" w:rsidRDefault="007F3DA6">
      <w:pPr>
        <w:pStyle w:val="BodyText"/>
        <w:ind w:left="160" w:firstLine="0"/>
        <w:rPr>
          <w:i/>
          <w:iCs/>
        </w:rPr>
      </w:pPr>
      <w:r w:rsidRPr="00700C51">
        <w:rPr>
          <w:i/>
          <w:iCs/>
        </w:rPr>
        <w:t>Journal of Business Research</w:t>
      </w:r>
    </w:p>
    <w:p w14:paraId="170B6081" w14:textId="627F9962" w:rsidR="00FD6A16" w:rsidRDefault="007F3DA6">
      <w:pPr>
        <w:pStyle w:val="BodyText"/>
        <w:spacing w:before="5" w:line="237" w:lineRule="auto"/>
        <w:ind w:left="880" w:right="3140" w:firstLine="0"/>
      </w:pPr>
      <w:r>
        <w:t>Managing Guest Editor (Special Issue): 2019-202</w:t>
      </w:r>
      <w:r w:rsidR="009B0022">
        <w:t>0</w:t>
      </w:r>
      <w:r>
        <w:t xml:space="preserve"> Member, Editorial Review </w:t>
      </w:r>
      <w:r w:rsidR="0041731B">
        <w:t>Board:</w:t>
      </w:r>
      <w:r>
        <w:t xml:space="preserve"> 2016 – till date</w:t>
      </w:r>
    </w:p>
    <w:p w14:paraId="27451B16" w14:textId="77777777" w:rsidR="004C3DB4" w:rsidRDefault="004C3DB4">
      <w:pPr>
        <w:pStyle w:val="BodyText"/>
        <w:spacing w:before="5" w:line="237" w:lineRule="auto"/>
        <w:ind w:left="880" w:right="3140" w:firstLine="0"/>
      </w:pPr>
    </w:p>
    <w:p w14:paraId="5BD5CC1C" w14:textId="47FE655C" w:rsidR="004C3DB4" w:rsidRPr="000433BF" w:rsidRDefault="004C3DB4" w:rsidP="004C3DB4">
      <w:pPr>
        <w:pStyle w:val="BodyText"/>
        <w:spacing w:before="5" w:line="237" w:lineRule="auto"/>
        <w:ind w:left="160" w:right="3140" w:firstLine="0"/>
        <w:rPr>
          <w:i/>
          <w:iCs/>
        </w:rPr>
      </w:pPr>
      <w:r w:rsidRPr="000433BF">
        <w:rPr>
          <w:i/>
          <w:iCs/>
        </w:rPr>
        <w:t>Journal of Consumer Behavior</w:t>
      </w:r>
    </w:p>
    <w:p w14:paraId="3B50F1B6" w14:textId="480DAD31" w:rsidR="00426DC4" w:rsidRDefault="00426DC4" w:rsidP="191BB24D">
      <w:pPr>
        <w:pStyle w:val="BodyText"/>
        <w:spacing w:before="5" w:line="237" w:lineRule="auto"/>
        <w:ind w:left="160" w:right="144" w:firstLine="0"/>
      </w:pPr>
      <w:r>
        <w:tab/>
        <w:t xml:space="preserve">   Member, </w:t>
      </w:r>
      <w:r w:rsidR="001C2BC8">
        <w:t xml:space="preserve">Editorial Advisory Board: </w:t>
      </w:r>
      <w:r w:rsidR="00FD2E43">
        <w:t>2024- till</w:t>
      </w:r>
      <w:r w:rsidR="46223248">
        <w:t xml:space="preserve"> </w:t>
      </w:r>
      <w:r w:rsidR="00FD2E43">
        <w:t>date</w:t>
      </w:r>
    </w:p>
    <w:p w14:paraId="2A81E8F1" w14:textId="77777777" w:rsidR="00FD6A16" w:rsidRDefault="00FD6A16" w:rsidP="191BB24D">
      <w:pPr>
        <w:pStyle w:val="BodyText"/>
        <w:spacing w:before="5"/>
        <w:ind w:left="0" w:right="144" w:firstLine="0"/>
      </w:pPr>
    </w:p>
    <w:p w14:paraId="56523EEC" w14:textId="5B0D7827" w:rsidR="00FD6A16" w:rsidRDefault="007F3DA6" w:rsidP="005C32E9">
      <w:pPr>
        <w:pStyle w:val="Heading1"/>
        <w:pBdr>
          <w:bottom w:val="single" w:sz="12" w:space="1" w:color="auto"/>
        </w:pBdr>
      </w:pPr>
      <w:r>
        <w:t>ACADEMY OF MARKETING SCIENCE LEADERSHIP</w:t>
      </w:r>
    </w:p>
    <w:p w14:paraId="2EC7497C" w14:textId="77777777" w:rsidR="005C32E9" w:rsidRDefault="005C32E9" w:rsidP="005C32E9">
      <w:pPr>
        <w:pStyle w:val="Heading1"/>
        <w:rPr>
          <w:b w:val="0"/>
          <w:sz w:val="14"/>
        </w:rPr>
      </w:pPr>
    </w:p>
    <w:p w14:paraId="2C44B9AE" w14:textId="77777777" w:rsidR="00FD6A16" w:rsidRDefault="007F3DA6">
      <w:pPr>
        <w:pStyle w:val="BodyText"/>
        <w:spacing w:before="90" w:line="242" w:lineRule="auto"/>
        <w:ind w:left="880" w:right="1062" w:hanging="720"/>
      </w:pPr>
      <w:r>
        <w:t>Conference Co-Chair, 2019 Academy of Marketing Science Annual Conference (Vancouver, BC): 22 tracks, 44 track chairs.</w:t>
      </w:r>
    </w:p>
    <w:p w14:paraId="0ACFDCA5" w14:textId="77777777" w:rsidR="006206B9" w:rsidRDefault="007F3DA6" w:rsidP="006206B9">
      <w:pPr>
        <w:pStyle w:val="BodyText"/>
        <w:spacing w:line="271" w:lineRule="exact"/>
      </w:pPr>
      <w:r>
        <w:t>Co-Chair, Academy of Marketing Science Doctoral Colloquium</w:t>
      </w:r>
      <w:r w:rsidR="004C3DB4">
        <w:t xml:space="preserve">/Advertising </w:t>
      </w:r>
    </w:p>
    <w:p w14:paraId="602CC5AD" w14:textId="7C0EA9CB" w:rsidR="00600DDE" w:rsidRDefault="004C3DB4" w:rsidP="006206B9">
      <w:pPr>
        <w:pStyle w:val="BodyText"/>
        <w:spacing w:line="271" w:lineRule="exact"/>
        <w:ind w:left="1240"/>
      </w:pPr>
      <w:r>
        <w:t>/Consumer Behavior track</w:t>
      </w:r>
      <w:r w:rsidR="007F3DA6">
        <w:t xml:space="preserve">, 2014 </w:t>
      </w:r>
      <w:r w:rsidR="009B0022">
        <w:t>–</w:t>
      </w:r>
      <w:r w:rsidR="007F3DA6">
        <w:t xml:space="preserve"> 202</w:t>
      </w:r>
      <w:r>
        <w:t>5</w:t>
      </w:r>
    </w:p>
    <w:p w14:paraId="10FDF76E" w14:textId="2F735686" w:rsidR="191BB24D" w:rsidRDefault="191BB24D" w:rsidP="191BB24D">
      <w:pPr>
        <w:pStyle w:val="Heading1"/>
        <w:pBdr>
          <w:bottom w:val="single" w:sz="12" w:space="1" w:color="auto"/>
        </w:pBdr>
      </w:pPr>
    </w:p>
    <w:p w14:paraId="38D76E19" w14:textId="2E5AE14E" w:rsidR="00FD6A16" w:rsidRDefault="007F3DA6" w:rsidP="005C32E9">
      <w:pPr>
        <w:pStyle w:val="Heading1"/>
        <w:pBdr>
          <w:bottom w:val="single" w:sz="12" w:space="1" w:color="auto"/>
        </w:pBdr>
        <w:rPr>
          <w:b w:val="0"/>
          <w:sz w:val="14"/>
        </w:rPr>
      </w:pPr>
      <w:r>
        <w:t>CORPORATE</w:t>
      </w:r>
      <w:r>
        <w:rPr>
          <w:spacing w:val="-13"/>
        </w:rPr>
        <w:t xml:space="preserve"> </w:t>
      </w:r>
      <w:r>
        <w:t>EMPLOYMENT</w:t>
      </w:r>
    </w:p>
    <w:p w14:paraId="3BA79A50" w14:textId="77777777" w:rsidR="00FD6A16" w:rsidRDefault="007F3DA6">
      <w:pPr>
        <w:pStyle w:val="BodyText"/>
        <w:spacing w:before="90"/>
        <w:ind w:left="160" w:firstLine="0"/>
      </w:pPr>
      <w:r>
        <w:t>Ranbaxy Laboratories</w:t>
      </w:r>
      <w:r>
        <w:rPr>
          <w:spacing w:val="-10"/>
        </w:rPr>
        <w:t xml:space="preserve"> </w:t>
      </w:r>
      <w:r>
        <w:t>(2004-2005)</w:t>
      </w:r>
    </w:p>
    <w:p w14:paraId="27D7B1C0" w14:textId="77777777" w:rsidR="00FD6A16" w:rsidRDefault="007F3DA6">
      <w:pPr>
        <w:pStyle w:val="BodyText"/>
        <w:spacing w:before="2"/>
        <w:ind w:left="880" w:firstLine="0"/>
      </w:pPr>
      <w:r>
        <w:t>Senior Marketing Manager – Global Innovations (Consumer Healthcare)</w:t>
      </w:r>
    </w:p>
    <w:p w14:paraId="18CADF8E" w14:textId="77777777" w:rsidR="00FD6A16" w:rsidRDefault="00FD6A16">
      <w:pPr>
        <w:pStyle w:val="BodyText"/>
        <w:spacing w:before="4"/>
        <w:ind w:left="0" w:firstLine="0"/>
      </w:pPr>
    </w:p>
    <w:p w14:paraId="3AF0CE0E" w14:textId="7F778F09" w:rsidR="001C4630" w:rsidRPr="001C4630" w:rsidRDefault="001C4630" w:rsidP="00363537">
      <w:pPr>
        <w:pStyle w:val="ListParagraph"/>
        <w:numPr>
          <w:ilvl w:val="0"/>
          <w:numId w:val="16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>Developed and launched innovations across United States, Russia, Ukraine, Romania, India, Sri Lanka, Bangladesh, Myanmar</w:t>
      </w:r>
      <w:r>
        <w:rPr>
          <w:rFonts w:ascii="Times" w:hAnsi="Times"/>
          <w:sz w:val="20"/>
          <w:szCs w:val="20"/>
        </w:rPr>
        <w:t>,</w:t>
      </w:r>
      <w:r w:rsidRPr="001C4630">
        <w:rPr>
          <w:rFonts w:ascii="Times" w:hAnsi="Times"/>
          <w:sz w:val="20"/>
          <w:szCs w:val="20"/>
        </w:rPr>
        <w:t xml:space="preserve"> and Vietnam.</w:t>
      </w:r>
    </w:p>
    <w:p w14:paraId="431DD104" w14:textId="77777777" w:rsidR="001C4630" w:rsidRPr="001C4630" w:rsidRDefault="001C4630" w:rsidP="00363537">
      <w:pPr>
        <w:pStyle w:val="ListParagraph"/>
        <w:numPr>
          <w:ilvl w:val="0"/>
          <w:numId w:val="16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>Managed global brand budgets.</w:t>
      </w:r>
    </w:p>
    <w:p w14:paraId="69E86FCD" w14:textId="77777777" w:rsidR="001C4630" w:rsidRPr="001C4630" w:rsidRDefault="001C4630" w:rsidP="00363537">
      <w:pPr>
        <w:pStyle w:val="ListParagraph"/>
        <w:numPr>
          <w:ilvl w:val="0"/>
          <w:numId w:val="16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 xml:space="preserve">Led transnational and cross functional teams comprising of country managers, advertising agencies, R&amp;D, and supply chain organizations. </w:t>
      </w:r>
    </w:p>
    <w:p w14:paraId="21A0D176" w14:textId="77777777" w:rsidR="00FD6A16" w:rsidRDefault="00FD6A16">
      <w:pPr>
        <w:pStyle w:val="BodyText"/>
        <w:spacing w:before="6"/>
        <w:ind w:left="0" w:firstLine="0"/>
        <w:rPr>
          <w:sz w:val="21"/>
        </w:rPr>
      </w:pPr>
    </w:p>
    <w:p w14:paraId="31904F45" w14:textId="77777777" w:rsidR="00FD6A16" w:rsidRDefault="007F3DA6">
      <w:pPr>
        <w:pStyle w:val="BodyText"/>
        <w:ind w:left="160" w:firstLine="0"/>
      </w:pPr>
      <w:r>
        <w:t>Glaxo Smithkline Consumer Healthcare (2001-2004)</w:t>
      </w:r>
    </w:p>
    <w:p w14:paraId="083DD4C6" w14:textId="77777777" w:rsidR="00FD6A16" w:rsidRDefault="007F3DA6">
      <w:pPr>
        <w:pStyle w:val="BodyText"/>
        <w:spacing w:before="2"/>
        <w:ind w:left="880" w:right="1374" w:firstLine="0"/>
      </w:pPr>
      <w:r>
        <w:t>Marketing Manager: Nutritional Food Services Division (2003-2004) Group Product Manager: Horlicks (health food drink) (2002-2003) Group Product Manager: Aquafresh (toothpaste) (2001-2002)</w:t>
      </w:r>
    </w:p>
    <w:p w14:paraId="47186714" w14:textId="77777777" w:rsidR="00FD6A16" w:rsidRDefault="00FD6A16">
      <w:pPr>
        <w:pStyle w:val="BodyText"/>
        <w:spacing w:before="4"/>
        <w:ind w:left="0" w:firstLine="0"/>
      </w:pPr>
    </w:p>
    <w:p w14:paraId="7836E671" w14:textId="11BB396F" w:rsidR="001C4630" w:rsidRPr="001C4630" w:rsidRDefault="00011174" w:rsidP="00363537">
      <w:pPr>
        <w:pStyle w:val="ListParagraph"/>
        <w:numPr>
          <w:ilvl w:val="0"/>
          <w:numId w:val="17"/>
        </w:numPr>
        <w:adjustRightInd w:val="0"/>
        <w:contextualSpacing/>
        <w:rPr>
          <w:rFonts w:ascii="Times" w:hAnsi="Times"/>
          <w:sz w:val="20"/>
          <w:szCs w:val="20"/>
        </w:rPr>
      </w:pPr>
      <w:r w:rsidRPr="00011174">
        <w:rPr>
          <w:rFonts w:ascii="Times" w:hAnsi="Times"/>
          <w:sz w:val="20"/>
          <w:szCs w:val="20"/>
        </w:rPr>
        <w:t xml:space="preserve">P&amp;L </w:t>
      </w:r>
      <w:r>
        <w:rPr>
          <w:rFonts w:ascii="Times" w:hAnsi="Times"/>
          <w:sz w:val="20"/>
          <w:szCs w:val="20"/>
        </w:rPr>
        <w:t xml:space="preserve">responsibility </w:t>
      </w:r>
      <w:r w:rsidR="001C4630" w:rsidRPr="001C4630">
        <w:rPr>
          <w:rFonts w:ascii="Times" w:hAnsi="Times"/>
          <w:sz w:val="20"/>
          <w:szCs w:val="20"/>
        </w:rPr>
        <w:t>for brand</w:t>
      </w:r>
      <w:r w:rsidR="001C4630">
        <w:rPr>
          <w:rFonts w:ascii="Times" w:hAnsi="Times"/>
          <w:sz w:val="20"/>
          <w:szCs w:val="20"/>
        </w:rPr>
        <w:t>s</w:t>
      </w:r>
      <w:r w:rsidR="001C4630" w:rsidRPr="001C4630">
        <w:rPr>
          <w:rFonts w:ascii="Times" w:hAnsi="Times"/>
          <w:sz w:val="20"/>
          <w:szCs w:val="20"/>
        </w:rPr>
        <w:t xml:space="preserve"> with annual sales revenue of $100 Mn.</w:t>
      </w:r>
    </w:p>
    <w:p w14:paraId="0B5699C4" w14:textId="2FCA2F13" w:rsidR="001C4630" w:rsidRPr="001C4630" w:rsidRDefault="001C4630" w:rsidP="00363537">
      <w:pPr>
        <w:pStyle w:val="ListParagraph"/>
        <w:numPr>
          <w:ilvl w:val="0"/>
          <w:numId w:val="17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>Brand vision and strategic planning</w:t>
      </w:r>
    </w:p>
    <w:p w14:paraId="29DB1E94" w14:textId="77777777" w:rsidR="00011174" w:rsidRDefault="001C4630" w:rsidP="00363537">
      <w:pPr>
        <w:pStyle w:val="ListParagraph"/>
        <w:numPr>
          <w:ilvl w:val="0"/>
          <w:numId w:val="17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 xml:space="preserve">Relaunched and repositioned </w:t>
      </w:r>
      <w:r>
        <w:rPr>
          <w:rFonts w:ascii="Times" w:hAnsi="Times"/>
          <w:sz w:val="20"/>
          <w:szCs w:val="20"/>
        </w:rPr>
        <w:t>brands</w:t>
      </w:r>
    </w:p>
    <w:p w14:paraId="6D3378AE" w14:textId="7537EFC5" w:rsidR="001C4630" w:rsidRPr="00011174" w:rsidRDefault="00011174" w:rsidP="00363537">
      <w:pPr>
        <w:pStyle w:val="ListParagraph"/>
        <w:numPr>
          <w:ilvl w:val="0"/>
          <w:numId w:val="17"/>
        </w:numPr>
        <w:adjustRightInd w:val="0"/>
        <w:contextualSpacing/>
        <w:rPr>
          <w:rFonts w:ascii="Times" w:hAnsi="Times"/>
          <w:sz w:val="20"/>
          <w:szCs w:val="20"/>
        </w:rPr>
      </w:pPr>
      <w:r w:rsidRPr="00011174">
        <w:rPr>
          <w:rFonts w:ascii="Times" w:hAnsi="Times"/>
          <w:sz w:val="20"/>
          <w:szCs w:val="20"/>
        </w:rPr>
        <w:t>Developed and</w:t>
      </w:r>
      <w:r w:rsidR="001C4630" w:rsidRPr="00011174">
        <w:rPr>
          <w:rFonts w:ascii="Times" w:hAnsi="Times"/>
          <w:sz w:val="20"/>
          <w:szCs w:val="20"/>
        </w:rPr>
        <w:t xml:space="preserve"> launched several new products, </w:t>
      </w:r>
      <w:r>
        <w:rPr>
          <w:rFonts w:ascii="Times" w:hAnsi="Times"/>
          <w:sz w:val="20"/>
          <w:szCs w:val="20"/>
        </w:rPr>
        <w:t xml:space="preserve">advertising campaign, </w:t>
      </w:r>
      <w:r w:rsidR="001C4630" w:rsidRPr="00011174">
        <w:rPr>
          <w:rFonts w:ascii="Times" w:hAnsi="Times"/>
          <w:sz w:val="20"/>
          <w:szCs w:val="20"/>
        </w:rPr>
        <w:t xml:space="preserve">and part of the team that purchased and relaunched Sensodyne. </w:t>
      </w:r>
    </w:p>
    <w:p w14:paraId="6AA9A052" w14:textId="4F0343B2" w:rsidR="001C4630" w:rsidRPr="001C4630" w:rsidRDefault="001C4630" w:rsidP="00363537">
      <w:pPr>
        <w:pStyle w:val="ListParagraph"/>
        <w:numPr>
          <w:ilvl w:val="0"/>
          <w:numId w:val="17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 xml:space="preserve">Launched the new food services division-put together the senior management team, launched new products and </w:t>
      </w:r>
      <w:r w:rsidR="00011174">
        <w:rPr>
          <w:rFonts w:ascii="Times" w:hAnsi="Times"/>
          <w:sz w:val="20"/>
          <w:szCs w:val="20"/>
        </w:rPr>
        <w:t xml:space="preserve">developed the </w:t>
      </w:r>
      <w:r w:rsidRPr="001C4630">
        <w:rPr>
          <w:rFonts w:ascii="Times" w:hAnsi="Times"/>
          <w:sz w:val="20"/>
          <w:szCs w:val="20"/>
        </w:rPr>
        <w:t>vending machines channel.</w:t>
      </w:r>
    </w:p>
    <w:p w14:paraId="08786666" w14:textId="77777777" w:rsidR="001C4630" w:rsidRPr="001C4630" w:rsidRDefault="001C4630" w:rsidP="00363537">
      <w:pPr>
        <w:pStyle w:val="ListParagraph"/>
        <w:numPr>
          <w:ilvl w:val="0"/>
          <w:numId w:val="17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>Developed strategic alliance with Café Coffee Day for co-marketing in Asia.</w:t>
      </w:r>
    </w:p>
    <w:p w14:paraId="7770A62B" w14:textId="77777777" w:rsidR="00FD6A16" w:rsidRDefault="00FD6A16">
      <w:pPr>
        <w:pStyle w:val="BodyText"/>
        <w:spacing w:before="7"/>
        <w:ind w:left="0" w:firstLine="0"/>
        <w:rPr>
          <w:sz w:val="23"/>
        </w:rPr>
      </w:pPr>
    </w:p>
    <w:p w14:paraId="37A3C691" w14:textId="77777777" w:rsidR="00FD6A16" w:rsidRDefault="007F3DA6">
      <w:pPr>
        <w:pStyle w:val="BodyText"/>
        <w:spacing w:line="275" w:lineRule="exact"/>
        <w:ind w:left="160" w:firstLine="0"/>
      </w:pPr>
      <w:r>
        <w:t>Reckitt Benckiser (1999-2001)</w:t>
      </w:r>
    </w:p>
    <w:p w14:paraId="210587C3" w14:textId="14293D80" w:rsidR="00FD6A16" w:rsidRDefault="007F3DA6">
      <w:pPr>
        <w:pStyle w:val="BodyText"/>
        <w:spacing w:line="242" w:lineRule="auto"/>
        <w:ind w:left="880" w:right="867" w:firstLine="0"/>
      </w:pPr>
      <w:r>
        <w:t xml:space="preserve">Global Innovations </w:t>
      </w:r>
      <w:r w:rsidR="00011174">
        <w:t>Manager:</w:t>
      </w:r>
      <w:r>
        <w:t xml:space="preserve"> Dettol (antiseptics and soaps) (2000-2001) Brand Manager: Disprin (analgesics) (1999-2000)</w:t>
      </w:r>
    </w:p>
    <w:p w14:paraId="6C360A92" w14:textId="77777777" w:rsidR="00FD6A16" w:rsidRDefault="00FD6A16">
      <w:pPr>
        <w:pStyle w:val="BodyText"/>
        <w:ind w:left="0" w:firstLine="0"/>
      </w:pPr>
    </w:p>
    <w:p w14:paraId="7D94129E" w14:textId="435540EE" w:rsidR="001C4630" w:rsidRDefault="001C4630" w:rsidP="00363537">
      <w:pPr>
        <w:pStyle w:val="ListParagraph"/>
        <w:numPr>
          <w:ilvl w:val="0"/>
          <w:numId w:val="18"/>
        </w:numPr>
        <w:adjustRightInd w:val="0"/>
        <w:contextualSpacing/>
        <w:rPr>
          <w:rFonts w:ascii="Times" w:hAnsi="Times"/>
          <w:sz w:val="20"/>
          <w:szCs w:val="20"/>
        </w:rPr>
      </w:pPr>
      <w:r w:rsidRPr="00011174">
        <w:rPr>
          <w:rFonts w:ascii="Times" w:hAnsi="Times"/>
          <w:sz w:val="20"/>
          <w:szCs w:val="20"/>
        </w:rPr>
        <w:t xml:space="preserve">P&amp;L </w:t>
      </w:r>
      <w:r w:rsidR="00011174">
        <w:rPr>
          <w:rFonts w:ascii="Times" w:hAnsi="Times"/>
          <w:sz w:val="20"/>
          <w:szCs w:val="20"/>
        </w:rPr>
        <w:t xml:space="preserve">responsibility </w:t>
      </w:r>
      <w:r w:rsidRPr="00011174">
        <w:rPr>
          <w:rFonts w:ascii="Times" w:hAnsi="Times"/>
          <w:sz w:val="20"/>
          <w:szCs w:val="20"/>
        </w:rPr>
        <w:t>for brands with annual sales revenue of $50 Mn.</w:t>
      </w:r>
    </w:p>
    <w:p w14:paraId="3F3D1B99" w14:textId="77777777" w:rsidR="00FB05A7" w:rsidRPr="001C4630" w:rsidRDefault="00FB05A7" w:rsidP="00363537">
      <w:pPr>
        <w:pStyle w:val="ListParagraph"/>
        <w:numPr>
          <w:ilvl w:val="0"/>
          <w:numId w:val="18"/>
        </w:numPr>
        <w:adjustRightInd w:val="0"/>
        <w:contextualSpacing/>
        <w:rPr>
          <w:rFonts w:ascii="Times" w:hAnsi="Times"/>
          <w:sz w:val="20"/>
          <w:szCs w:val="20"/>
        </w:rPr>
      </w:pPr>
      <w:r w:rsidRPr="001C4630">
        <w:rPr>
          <w:rFonts w:ascii="Times" w:hAnsi="Times"/>
          <w:sz w:val="20"/>
          <w:szCs w:val="20"/>
        </w:rPr>
        <w:t>Brand vision and strategic planning</w:t>
      </w:r>
    </w:p>
    <w:p w14:paraId="349B2445" w14:textId="77777777" w:rsidR="001C4630" w:rsidRPr="00011174" w:rsidRDefault="001C4630" w:rsidP="00363537">
      <w:pPr>
        <w:pStyle w:val="ListParagraph"/>
        <w:numPr>
          <w:ilvl w:val="0"/>
          <w:numId w:val="18"/>
        </w:numPr>
        <w:adjustRightInd w:val="0"/>
        <w:contextualSpacing/>
        <w:rPr>
          <w:rFonts w:ascii="Times" w:hAnsi="Times"/>
          <w:sz w:val="20"/>
          <w:szCs w:val="20"/>
        </w:rPr>
      </w:pPr>
      <w:r w:rsidRPr="00011174">
        <w:rPr>
          <w:rFonts w:ascii="Times" w:hAnsi="Times"/>
          <w:sz w:val="20"/>
          <w:szCs w:val="20"/>
        </w:rPr>
        <w:t>Launched innovations across South Africa, Hong Kong, Dubai, United Kingdom, India, Sri Lanka, and Bangladesh.</w:t>
      </w:r>
    </w:p>
    <w:p w14:paraId="3ECB420F" w14:textId="559C4AF1" w:rsidR="001C4630" w:rsidRPr="00011174" w:rsidRDefault="00011174" w:rsidP="00363537">
      <w:pPr>
        <w:pStyle w:val="ListParagraph"/>
        <w:numPr>
          <w:ilvl w:val="0"/>
          <w:numId w:val="18"/>
        </w:numPr>
        <w:adjustRightInd w:val="0"/>
        <w:contextualSpacing/>
        <w:rPr>
          <w:rFonts w:ascii="Times" w:hAnsi="Times"/>
          <w:sz w:val="20"/>
          <w:szCs w:val="20"/>
        </w:rPr>
      </w:pPr>
      <w:r w:rsidRPr="00011174">
        <w:rPr>
          <w:rFonts w:ascii="Times" w:hAnsi="Times"/>
          <w:sz w:val="20"/>
          <w:szCs w:val="20"/>
        </w:rPr>
        <w:t>Collaborated with transnational</w:t>
      </w:r>
      <w:r w:rsidR="001C4630" w:rsidRPr="00011174">
        <w:rPr>
          <w:rFonts w:ascii="Times" w:hAnsi="Times"/>
          <w:sz w:val="20"/>
          <w:szCs w:val="20"/>
        </w:rPr>
        <w:t xml:space="preserve"> and cross functional teams comprising of country managers, advertising agencies, R&amp;D, and supply chain organizations. </w:t>
      </w:r>
    </w:p>
    <w:p w14:paraId="0FD4BC3E" w14:textId="77777777" w:rsidR="00FD6A16" w:rsidRDefault="00FD6A16">
      <w:pPr>
        <w:pStyle w:val="BodyText"/>
        <w:spacing w:before="5"/>
        <w:ind w:left="0" w:firstLine="0"/>
        <w:rPr>
          <w:sz w:val="10"/>
        </w:rPr>
      </w:pPr>
    </w:p>
    <w:p w14:paraId="6F464E7E" w14:textId="77777777" w:rsidR="00FD6A16" w:rsidRDefault="007F3DA6">
      <w:pPr>
        <w:pStyle w:val="BodyText"/>
        <w:spacing w:before="90"/>
        <w:ind w:left="160" w:firstLine="0"/>
      </w:pPr>
      <w:r>
        <w:t>Sara Lee (1997-1999)</w:t>
      </w:r>
    </w:p>
    <w:p w14:paraId="773E2BE9" w14:textId="77777777" w:rsidR="00FD6A16" w:rsidRDefault="007F3DA6">
      <w:pPr>
        <w:pStyle w:val="BodyText"/>
        <w:spacing w:before="2"/>
        <w:ind w:left="880" w:firstLine="0"/>
      </w:pPr>
      <w:r>
        <w:t>Brand Manager – HIT (household insecticides)</w:t>
      </w:r>
    </w:p>
    <w:p w14:paraId="27277877" w14:textId="77777777" w:rsidR="00FD6A16" w:rsidRDefault="00FD6A16">
      <w:pPr>
        <w:pStyle w:val="BodyText"/>
        <w:spacing w:before="4"/>
        <w:ind w:left="0" w:firstLine="0"/>
      </w:pPr>
    </w:p>
    <w:p w14:paraId="66ABA7A4" w14:textId="77777777" w:rsidR="00FB05A7" w:rsidRPr="00FB05A7" w:rsidRDefault="00FB05A7" w:rsidP="00363537">
      <w:pPr>
        <w:pStyle w:val="ListParagraph"/>
        <w:numPr>
          <w:ilvl w:val="0"/>
          <w:numId w:val="19"/>
        </w:numPr>
        <w:adjustRightInd w:val="0"/>
        <w:contextualSpacing/>
        <w:rPr>
          <w:rFonts w:ascii="Times" w:hAnsi="Times"/>
          <w:sz w:val="20"/>
          <w:szCs w:val="20"/>
        </w:rPr>
      </w:pPr>
      <w:r w:rsidRPr="00FB05A7">
        <w:rPr>
          <w:rFonts w:ascii="Times" w:hAnsi="Times"/>
          <w:sz w:val="20"/>
          <w:szCs w:val="20"/>
        </w:rPr>
        <w:t>P&amp;L responsibility for brands with annual sales revenue of $50 Mn.</w:t>
      </w:r>
    </w:p>
    <w:p w14:paraId="4D8B144C" w14:textId="2DC3A136" w:rsidR="00FB05A7" w:rsidRPr="00FB05A7" w:rsidRDefault="00FB05A7" w:rsidP="00363537">
      <w:pPr>
        <w:pStyle w:val="ListParagraph"/>
        <w:numPr>
          <w:ilvl w:val="0"/>
          <w:numId w:val="19"/>
        </w:numPr>
        <w:adjustRightInd w:val="0"/>
        <w:contextualSpacing/>
        <w:rPr>
          <w:rFonts w:ascii="Times" w:hAnsi="Times"/>
          <w:sz w:val="20"/>
          <w:szCs w:val="20"/>
        </w:rPr>
      </w:pPr>
      <w:r w:rsidRPr="00FB05A7">
        <w:rPr>
          <w:rFonts w:ascii="Times" w:hAnsi="Times"/>
          <w:sz w:val="20"/>
          <w:szCs w:val="20"/>
        </w:rPr>
        <w:t xml:space="preserve">Development </w:t>
      </w:r>
      <w:r>
        <w:rPr>
          <w:rFonts w:ascii="Times" w:hAnsi="Times"/>
          <w:sz w:val="20"/>
          <w:szCs w:val="20"/>
        </w:rPr>
        <w:t>o</w:t>
      </w:r>
      <w:r w:rsidRPr="00FB05A7">
        <w:rPr>
          <w:rFonts w:ascii="Times" w:hAnsi="Times"/>
          <w:sz w:val="20"/>
          <w:szCs w:val="20"/>
        </w:rPr>
        <w:t>f advertising and trade marketing campaigns</w:t>
      </w:r>
    </w:p>
    <w:p w14:paraId="2658A363" w14:textId="79E0B26C" w:rsidR="00FB05A7" w:rsidRPr="00FB05A7" w:rsidRDefault="00FB05A7" w:rsidP="00363537">
      <w:pPr>
        <w:pStyle w:val="ListParagraph"/>
        <w:numPr>
          <w:ilvl w:val="0"/>
          <w:numId w:val="19"/>
        </w:numPr>
        <w:adjustRightInd w:val="0"/>
        <w:contextualSpacing/>
        <w:rPr>
          <w:rFonts w:ascii="Times" w:hAnsi="Times"/>
          <w:sz w:val="20"/>
          <w:szCs w:val="20"/>
        </w:rPr>
      </w:pPr>
      <w:r w:rsidRPr="00FB05A7">
        <w:rPr>
          <w:rFonts w:ascii="Times" w:hAnsi="Times"/>
          <w:sz w:val="20"/>
          <w:szCs w:val="20"/>
        </w:rPr>
        <w:t>Brand vision, strategic planning, and new product development and launch</w:t>
      </w:r>
    </w:p>
    <w:p w14:paraId="6ABEE67D" w14:textId="77777777" w:rsidR="00FD6A16" w:rsidRDefault="00FD6A16">
      <w:pPr>
        <w:pStyle w:val="BodyText"/>
        <w:spacing w:before="11"/>
        <w:ind w:left="0" w:firstLine="0"/>
        <w:rPr>
          <w:sz w:val="23"/>
        </w:rPr>
      </w:pPr>
    </w:p>
    <w:p w14:paraId="013B4A75" w14:textId="1FFAE461" w:rsidR="00FD6A16" w:rsidRDefault="007F3DA6" w:rsidP="005C32E9">
      <w:pPr>
        <w:pStyle w:val="Heading1"/>
        <w:pBdr>
          <w:bottom w:val="single" w:sz="12" w:space="1" w:color="auto"/>
        </w:pBdr>
        <w:rPr>
          <w:sz w:val="2"/>
        </w:rPr>
      </w:pPr>
      <w:r w:rsidRPr="00BB7C72">
        <w:rPr>
          <w:color w:val="000000" w:themeColor="text1"/>
        </w:rPr>
        <w:t>HONORS AND AWARDS</w:t>
      </w:r>
    </w:p>
    <w:p w14:paraId="5AA423F9" w14:textId="77777777" w:rsidR="00FD6A16" w:rsidRDefault="00FD6A16">
      <w:pPr>
        <w:pStyle w:val="BodyText"/>
        <w:spacing w:before="10"/>
        <w:ind w:left="0" w:firstLine="0"/>
        <w:rPr>
          <w:b/>
          <w:sz w:val="23"/>
        </w:rPr>
      </w:pPr>
    </w:p>
    <w:tbl>
      <w:tblPr>
        <w:tblW w:w="9032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8356"/>
      </w:tblGrid>
      <w:tr w:rsidR="00BB0B34" w14:paraId="27CF498F" w14:textId="77777777" w:rsidTr="003C0697">
        <w:trPr>
          <w:trHeight w:val="277"/>
        </w:trPr>
        <w:tc>
          <w:tcPr>
            <w:tcW w:w="676" w:type="dxa"/>
          </w:tcPr>
          <w:p w14:paraId="549E46EC" w14:textId="597AF10B" w:rsidR="00BB0B34" w:rsidRDefault="004F3740" w:rsidP="004F3740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B0B34">
              <w:rPr>
                <w:sz w:val="24"/>
              </w:rPr>
              <w:t>2021</w:t>
            </w:r>
          </w:p>
        </w:tc>
        <w:tc>
          <w:tcPr>
            <w:tcW w:w="8356" w:type="dxa"/>
          </w:tcPr>
          <w:p w14:paraId="23C1FF81" w14:textId="6DC75C7E" w:rsidR="00BB0B34" w:rsidRDefault="00BB0B34" w:rsidP="00BB0B34">
            <w:pP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3740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Ranked </w:t>
            </w:r>
            <w:r w:rsidR="006D3CAF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6D3CAF" w:rsidRPr="006D3CAF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6D3CAF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ost </w:t>
            </w: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mpactful </w:t>
            </w: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dvertising </w:t>
            </w: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cholar </w:t>
            </w: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ased on </w:t>
            </w: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BB0B34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>itations</w:t>
            </w:r>
            <w:r w:rsidRPr="002C3D2D"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*</w:t>
            </w:r>
          </w:p>
          <w:p w14:paraId="5713A5DF" w14:textId="1E31D320" w:rsidR="006D3CAF" w:rsidRPr="002C3D2D" w:rsidRDefault="002C3D2D" w:rsidP="002C3D2D">
            <w:pPr>
              <w:ind w:left="720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16"/>
                <w:szCs w:val="16"/>
              </w:rPr>
              <w:t>*</w:t>
            </w:r>
            <w:r w:rsidR="006D3CAF" w:rsidRPr="002C3D2D">
              <w:rPr>
                <w:rFonts w:ascii="Times" w:hAnsi="Times"/>
                <w:color w:val="000000" w:themeColor="text1"/>
                <w:sz w:val="16"/>
                <w:szCs w:val="16"/>
              </w:rPr>
              <w:t xml:space="preserve">Ford et al (2021), “A Decade of (2008-2019) Advertising Research Productivity: A Bibliometric Review,” </w:t>
            </w:r>
            <w:r w:rsidR="006D3CAF" w:rsidRPr="002C3D2D">
              <w:rPr>
                <w:rFonts w:ascii="Times" w:hAnsi="Times"/>
                <w:i/>
                <w:iCs/>
                <w:color w:val="000000" w:themeColor="text1"/>
                <w:sz w:val="16"/>
                <w:szCs w:val="16"/>
              </w:rPr>
              <w:t>Journal of Business Research</w:t>
            </w:r>
            <w:r w:rsidR="006D3CAF" w:rsidRPr="002C3D2D">
              <w:rPr>
                <w:rFonts w:ascii="Times" w:hAnsi="Times"/>
                <w:color w:val="000000" w:themeColor="text1"/>
                <w:sz w:val="16"/>
                <w:szCs w:val="16"/>
              </w:rPr>
              <w:t xml:space="preserve">, 136, 137-163. </w:t>
            </w:r>
          </w:p>
        </w:tc>
      </w:tr>
      <w:tr w:rsidR="00FD6A16" w14:paraId="563FC5F0" w14:textId="77777777" w:rsidTr="003C0697">
        <w:trPr>
          <w:trHeight w:val="277"/>
        </w:trPr>
        <w:tc>
          <w:tcPr>
            <w:tcW w:w="676" w:type="dxa"/>
          </w:tcPr>
          <w:p w14:paraId="6604ED82" w14:textId="7323391E" w:rsidR="00FD6A16" w:rsidRDefault="007F3DA6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356" w:type="dxa"/>
          </w:tcPr>
          <w:p w14:paraId="661888AA" w14:textId="74719187" w:rsidR="00FD6A16" w:rsidRPr="00BB0B34" w:rsidRDefault="00BB0B34" w:rsidP="00BB0B34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7F3DA6" w:rsidRPr="00BB0B34">
              <w:rPr>
                <w:rFonts w:ascii="Times" w:hAnsi="Times"/>
                <w:sz w:val="24"/>
                <w:szCs w:val="24"/>
              </w:rPr>
              <w:t>American Marketing Association Summer Educator’s Conference Best Paper</w:t>
            </w:r>
          </w:p>
        </w:tc>
      </w:tr>
      <w:tr w:rsidR="00FD6A16" w14:paraId="6239A992" w14:textId="77777777" w:rsidTr="003C0697">
        <w:trPr>
          <w:trHeight w:val="284"/>
        </w:trPr>
        <w:tc>
          <w:tcPr>
            <w:tcW w:w="676" w:type="dxa"/>
          </w:tcPr>
          <w:p w14:paraId="67995C68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017AE1EB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Award (Society and Culture track)</w:t>
            </w:r>
          </w:p>
        </w:tc>
      </w:tr>
      <w:tr w:rsidR="00FD6A16" w14:paraId="1DDD0BB8" w14:textId="77777777" w:rsidTr="003C0697">
        <w:trPr>
          <w:trHeight w:val="283"/>
        </w:trPr>
        <w:tc>
          <w:tcPr>
            <w:tcW w:w="676" w:type="dxa"/>
          </w:tcPr>
          <w:p w14:paraId="592B1E88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356" w:type="dxa"/>
          </w:tcPr>
          <w:p w14:paraId="663F1A33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Academy of Indian Marketing-American Marketing Association Sheth</w:t>
            </w:r>
          </w:p>
        </w:tc>
      </w:tr>
      <w:tr w:rsidR="00FD6A16" w14:paraId="408FB772" w14:textId="77777777" w:rsidTr="003C0697">
        <w:trPr>
          <w:trHeight w:val="283"/>
        </w:trPr>
        <w:tc>
          <w:tcPr>
            <w:tcW w:w="676" w:type="dxa"/>
          </w:tcPr>
          <w:p w14:paraId="4417489E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4C49A6C5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Foundation Doctoral Consortium Distinguished Faculty</w:t>
            </w:r>
          </w:p>
        </w:tc>
      </w:tr>
      <w:tr w:rsidR="00FD6A16" w14:paraId="5F1ED9CD" w14:textId="77777777" w:rsidTr="003C0697">
        <w:trPr>
          <w:trHeight w:val="283"/>
        </w:trPr>
        <w:tc>
          <w:tcPr>
            <w:tcW w:w="676" w:type="dxa"/>
          </w:tcPr>
          <w:p w14:paraId="647D6F1F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356" w:type="dxa"/>
          </w:tcPr>
          <w:p w14:paraId="3B1CE8E1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UW Leadership Excellence Project participant (2018-2020) (identified as one of</w:t>
            </w:r>
          </w:p>
        </w:tc>
      </w:tr>
      <w:tr w:rsidR="00FD6A16" w14:paraId="1AA40C1A" w14:textId="77777777" w:rsidTr="003C0697">
        <w:trPr>
          <w:trHeight w:val="283"/>
        </w:trPr>
        <w:tc>
          <w:tcPr>
            <w:tcW w:w="676" w:type="dxa"/>
          </w:tcPr>
          <w:p w14:paraId="3D96740D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4FEEE3C0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30 emergent leaders in the UW system)</w:t>
            </w:r>
          </w:p>
        </w:tc>
      </w:tr>
      <w:tr w:rsidR="00FD6A16" w14:paraId="71C0C829" w14:textId="77777777" w:rsidTr="003C0697">
        <w:trPr>
          <w:trHeight w:val="284"/>
        </w:trPr>
        <w:tc>
          <w:tcPr>
            <w:tcW w:w="676" w:type="dxa"/>
          </w:tcPr>
          <w:p w14:paraId="227102A3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356" w:type="dxa"/>
          </w:tcPr>
          <w:p w14:paraId="647EDBBD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MBA Faculty of the Year Award, Milgard School of Business</w:t>
            </w:r>
          </w:p>
        </w:tc>
      </w:tr>
      <w:tr w:rsidR="00FD6A16" w14:paraId="5950B73D" w14:textId="77777777" w:rsidTr="003C0697">
        <w:trPr>
          <w:trHeight w:val="284"/>
        </w:trPr>
        <w:tc>
          <w:tcPr>
            <w:tcW w:w="676" w:type="dxa"/>
          </w:tcPr>
          <w:p w14:paraId="0BCBB952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356" w:type="dxa"/>
          </w:tcPr>
          <w:p w14:paraId="21912BF9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Received research grant for $1,000 from Academy of Marketing Science-French</w:t>
            </w:r>
          </w:p>
        </w:tc>
      </w:tr>
      <w:tr w:rsidR="00FD6A16" w14:paraId="10D10939" w14:textId="77777777" w:rsidTr="003C0697">
        <w:trPr>
          <w:trHeight w:val="284"/>
        </w:trPr>
        <w:tc>
          <w:tcPr>
            <w:tcW w:w="676" w:type="dxa"/>
          </w:tcPr>
          <w:p w14:paraId="08927974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764A05E5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Marketing Association Foundation</w:t>
            </w:r>
          </w:p>
        </w:tc>
      </w:tr>
      <w:tr w:rsidR="00FD6A16" w14:paraId="3C7DF556" w14:textId="77777777" w:rsidTr="003C0697">
        <w:trPr>
          <w:trHeight w:val="284"/>
        </w:trPr>
        <w:tc>
          <w:tcPr>
            <w:tcW w:w="676" w:type="dxa"/>
          </w:tcPr>
          <w:p w14:paraId="3E5B79E4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356" w:type="dxa"/>
          </w:tcPr>
          <w:p w14:paraId="566003C8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Received research grant for $1,000 from Academy of Marketing Science-French</w:t>
            </w:r>
          </w:p>
        </w:tc>
      </w:tr>
      <w:tr w:rsidR="00FD6A16" w14:paraId="53D4831E" w14:textId="77777777" w:rsidTr="003C0697">
        <w:trPr>
          <w:trHeight w:val="284"/>
        </w:trPr>
        <w:tc>
          <w:tcPr>
            <w:tcW w:w="676" w:type="dxa"/>
          </w:tcPr>
          <w:p w14:paraId="4739AA60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0A49FF51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Marketing Association Foundation</w:t>
            </w:r>
          </w:p>
        </w:tc>
      </w:tr>
      <w:tr w:rsidR="00FD6A16" w14:paraId="5B9F9E0D" w14:textId="77777777" w:rsidTr="003C0697">
        <w:trPr>
          <w:trHeight w:val="283"/>
        </w:trPr>
        <w:tc>
          <w:tcPr>
            <w:tcW w:w="676" w:type="dxa"/>
          </w:tcPr>
          <w:p w14:paraId="1AB6F4AF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356" w:type="dxa"/>
          </w:tcPr>
          <w:p w14:paraId="77D5AECB" w14:textId="3BB64B8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Extra meritorious performance rating, Milgard School (also in 2015,</w:t>
            </w:r>
            <w:r w:rsidR="00E73FE4">
              <w:rPr>
                <w:sz w:val="24"/>
              </w:rPr>
              <w:t xml:space="preserve"> 2014, 2013,</w:t>
            </w:r>
          </w:p>
        </w:tc>
      </w:tr>
      <w:tr w:rsidR="00FD6A16" w14:paraId="78E05CB1" w14:textId="77777777" w:rsidTr="003C0697">
        <w:trPr>
          <w:trHeight w:val="284"/>
        </w:trPr>
        <w:tc>
          <w:tcPr>
            <w:tcW w:w="676" w:type="dxa"/>
          </w:tcPr>
          <w:p w14:paraId="157F3FC1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4DBD7939" w14:textId="2EEFAC6B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2011, 2009)</w:t>
            </w:r>
          </w:p>
        </w:tc>
      </w:tr>
      <w:tr w:rsidR="00FD6A16" w14:paraId="616D83D9" w14:textId="77777777" w:rsidTr="003C0697">
        <w:trPr>
          <w:trHeight w:val="284"/>
        </w:trPr>
        <w:tc>
          <w:tcPr>
            <w:tcW w:w="676" w:type="dxa"/>
          </w:tcPr>
          <w:p w14:paraId="5250DC19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356" w:type="dxa"/>
          </w:tcPr>
          <w:p w14:paraId="03189735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Recognized among ten most influential research on Children and Advertising</w:t>
            </w:r>
          </w:p>
        </w:tc>
      </w:tr>
      <w:tr w:rsidR="00FD6A16" w14:paraId="0D1385B4" w14:textId="77777777" w:rsidTr="003C0697">
        <w:trPr>
          <w:trHeight w:val="284"/>
        </w:trPr>
        <w:tc>
          <w:tcPr>
            <w:tcW w:w="676" w:type="dxa"/>
          </w:tcPr>
          <w:p w14:paraId="4168137F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50C0BCB0" w14:textId="77777777" w:rsidR="00FD6A16" w:rsidRDefault="007F3DA6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(1972-2015) in the </w:t>
            </w:r>
            <w:r>
              <w:rPr>
                <w:i/>
                <w:sz w:val="24"/>
              </w:rPr>
              <w:t>Journal of Advertising</w:t>
            </w:r>
          </w:p>
        </w:tc>
      </w:tr>
      <w:tr w:rsidR="00FD6A16" w14:paraId="6BCB0048" w14:textId="77777777" w:rsidTr="003C0697">
        <w:trPr>
          <w:trHeight w:val="284"/>
        </w:trPr>
        <w:tc>
          <w:tcPr>
            <w:tcW w:w="676" w:type="dxa"/>
          </w:tcPr>
          <w:p w14:paraId="40FD1518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356" w:type="dxa"/>
          </w:tcPr>
          <w:p w14:paraId="481F173B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MBA Faculty of the Year Award, Milgard School of Business</w:t>
            </w:r>
          </w:p>
        </w:tc>
      </w:tr>
      <w:tr w:rsidR="00FD6A16" w14:paraId="68C0C844" w14:textId="77777777" w:rsidTr="003C0697">
        <w:trPr>
          <w:trHeight w:val="283"/>
        </w:trPr>
        <w:tc>
          <w:tcPr>
            <w:tcW w:w="676" w:type="dxa"/>
          </w:tcPr>
          <w:p w14:paraId="65D6BFCB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356" w:type="dxa"/>
          </w:tcPr>
          <w:p w14:paraId="7A88AF7A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Dean’s commendation for Outstanding Teaching Performance (also in 2013,</w:t>
            </w:r>
          </w:p>
        </w:tc>
      </w:tr>
      <w:tr w:rsidR="00FD6A16" w14:paraId="51D484E3" w14:textId="77777777" w:rsidTr="003C0697">
        <w:trPr>
          <w:trHeight w:val="284"/>
        </w:trPr>
        <w:tc>
          <w:tcPr>
            <w:tcW w:w="676" w:type="dxa"/>
          </w:tcPr>
          <w:p w14:paraId="46CFB6BD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29A248ED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2012, 2011, 2010)</w:t>
            </w:r>
          </w:p>
        </w:tc>
      </w:tr>
      <w:tr w:rsidR="00FD6A16" w14:paraId="6E9AF672" w14:textId="77777777" w:rsidTr="003C0697">
        <w:trPr>
          <w:trHeight w:val="284"/>
        </w:trPr>
        <w:tc>
          <w:tcPr>
            <w:tcW w:w="676" w:type="dxa"/>
          </w:tcPr>
          <w:p w14:paraId="60FADBAB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356" w:type="dxa"/>
          </w:tcPr>
          <w:p w14:paraId="12CA1BD8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Great Mind Award from the Advertising Research Foundation for best paper</w:t>
            </w:r>
          </w:p>
        </w:tc>
      </w:tr>
      <w:tr w:rsidR="00FD6A16" w14:paraId="70F77A64" w14:textId="77777777" w:rsidTr="003C0697">
        <w:trPr>
          <w:trHeight w:val="284"/>
        </w:trPr>
        <w:tc>
          <w:tcPr>
            <w:tcW w:w="676" w:type="dxa"/>
          </w:tcPr>
          <w:p w14:paraId="49ED7078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35008B94" w14:textId="77777777" w:rsidR="00FD6A16" w:rsidRDefault="007F3DA6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published in the </w:t>
            </w:r>
            <w:r>
              <w:rPr>
                <w:i/>
                <w:sz w:val="24"/>
              </w:rPr>
              <w:t>Journal of Advertising Research</w:t>
            </w:r>
          </w:p>
        </w:tc>
      </w:tr>
      <w:tr w:rsidR="00FD6A16" w14:paraId="0858C373" w14:textId="77777777" w:rsidTr="003C0697">
        <w:trPr>
          <w:trHeight w:val="284"/>
        </w:trPr>
        <w:tc>
          <w:tcPr>
            <w:tcW w:w="676" w:type="dxa"/>
          </w:tcPr>
          <w:p w14:paraId="611F2F0F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356" w:type="dxa"/>
          </w:tcPr>
          <w:p w14:paraId="045D3F79" w14:textId="77777777" w:rsidR="00FD6A16" w:rsidRDefault="007F3DA6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Best Paper Proceedings, </w:t>
            </w:r>
            <w:r>
              <w:rPr>
                <w:i/>
                <w:sz w:val="24"/>
              </w:rPr>
              <w:t>Academy of Management Annual Meeting</w:t>
            </w:r>
          </w:p>
        </w:tc>
      </w:tr>
      <w:tr w:rsidR="00FD6A16" w14:paraId="6C4E9B93" w14:textId="77777777" w:rsidTr="003C0697">
        <w:trPr>
          <w:trHeight w:val="283"/>
        </w:trPr>
        <w:tc>
          <w:tcPr>
            <w:tcW w:w="676" w:type="dxa"/>
          </w:tcPr>
          <w:p w14:paraId="504ED8FC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356" w:type="dxa"/>
          </w:tcPr>
          <w:p w14:paraId="7BE71CF3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 Inspirational Faculty Award, Milgard School of Business</w:t>
            </w:r>
          </w:p>
        </w:tc>
      </w:tr>
      <w:tr w:rsidR="00FD6A16" w14:paraId="7335DB8D" w14:textId="77777777" w:rsidTr="003C0697">
        <w:trPr>
          <w:trHeight w:val="284"/>
        </w:trPr>
        <w:tc>
          <w:tcPr>
            <w:tcW w:w="676" w:type="dxa"/>
          </w:tcPr>
          <w:p w14:paraId="1EB335A3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356" w:type="dxa"/>
          </w:tcPr>
          <w:p w14:paraId="5C1D82F5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University of Washington Tacoma Chancellor’s Grant</w:t>
            </w:r>
          </w:p>
        </w:tc>
      </w:tr>
      <w:tr w:rsidR="00FD6A16" w14:paraId="4C37AEFB" w14:textId="77777777" w:rsidTr="003C0697">
        <w:trPr>
          <w:trHeight w:val="283"/>
        </w:trPr>
        <w:tc>
          <w:tcPr>
            <w:tcW w:w="676" w:type="dxa"/>
          </w:tcPr>
          <w:p w14:paraId="7434954C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356" w:type="dxa"/>
          </w:tcPr>
          <w:p w14:paraId="2050862A" w14:textId="77777777" w:rsidR="00FD6A16" w:rsidRDefault="007F3DA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Research Fellow of the Center for Leadership and Social Responsibility</w:t>
            </w:r>
          </w:p>
        </w:tc>
      </w:tr>
      <w:tr w:rsidR="00FD6A16" w14:paraId="641BE15A" w14:textId="77777777" w:rsidTr="003C0697">
        <w:trPr>
          <w:trHeight w:val="283"/>
        </w:trPr>
        <w:tc>
          <w:tcPr>
            <w:tcW w:w="676" w:type="dxa"/>
          </w:tcPr>
          <w:p w14:paraId="0F40B618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8356" w:type="dxa"/>
          </w:tcPr>
          <w:p w14:paraId="40966134" w14:textId="77777777" w:rsidR="00FD6A16" w:rsidRDefault="007F3DA6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Best Paper Award, </w:t>
            </w:r>
            <w:r>
              <w:rPr>
                <w:i/>
                <w:sz w:val="24"/>
              </w:rPr>
              <w:t>International Journal of Nonprofit and Voluntary Sector</w:t>
            </w:r>
          </w:p>
        </w:tc>
      </w:tr>
      <w:tr w:rsidR="00FD6A16" w14:paraId="53B62B3D" w14:textId="77777777" w:rsidTr="003C0697">
        <w:trPr>
          <w:trHeight w:val="284"/>
        </w:trPr>
        <w:tc>
          <w:tcPr>
            <w:tcW w:w="676" w:type="dxa"/>
          </w:tcPr>
          <w:p w14:paraId="1CA13541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6F84C63E" w14:textId="77777777" w:rsidR="00FD6A16" w:rsidRDefault="007F3DA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Marketing</w:t>
            </w:r>
          </w:p>
        </w:tc>
      </w:tr>
      <w:tr w:rsidR="00FD6A16" w14:paraId="6AF9ACA0" w14:textId="77777777" w:rsidTr="003C0697">
        <w:trPr>
          <w:trHeight w:val="284"/>
        </w:trPr>
        <w:tc>
          <w:tcPr>
            <w:tcW w:w="676" w:type="dxa"/>
          </w:tcPr>
          <w:p w14:paraId="0EA5A099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2008</w:t>
            </w:r>
          </w:p>
        </w:tc>
        <w:tc>
          <w:tcPr>
            <w:tcW w:w="8356" w:type="dxa"/>
          </w:tcPr>
          <w:p w14:paraId="030ED478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 Marketing Association Foundation nonprofit travel grant</w:t>
            </w:r>
          </w:p>
        </w:tc>
      </w:tr>
      <w:tr w:rsidR="00FD6A16" w14:paraId="589C31AE" w14:textId="77777777" w:rsidTr="003C0697">
        <w:trPr>
          <w:trHeight w:val="281"/>
        </w:trPr>
        <w:tc>
          <w:tcPr>
            <w:tcW w:w="676" w:type="dxa"/>
          </w:tcPr>
          <w:p w14:paraId="07605657" w14:textId="77777777" w:rsidR="00FD6A16" w:rsidRDefault="007F3DA6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8356" w:type="dxa"/>
          </w:tcPr>
          <w:p w14:paraId="15DCF47E" w14:textId="77777777" w:rsidR="00FD6A16" w:rsidRDefault="007F3D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Beta Gamma Sigma, Old Dominion University</w:t>
            </w:r>
          </w:p>
        </w:tc>
      </w:tr>
      <w:tr w:rsidR="00FD6A16" w14:paraId="0098B560" w14:textId="77777777" w:rsidTr="003C0697">
        <w:trPr>
          <w:trHeight w:val="283"/>
        </w:trPr>
        <w:tc>
          <w:tcPr>
            <w:tcW w:w="676" w:type="dxa"/>
          </w:tcPr>
          <w:p w14:paraId="7B2ACAFB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356" w:type="dxa"/>
          </w:tcPr>
          <w:p w14:paraId="33B9F92B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Fellow, American Marketing Association-Sheth Foundation Doctoral Consortium</w:t>
            </w:r>
          </w:p>
        </w:tc>
      </w:tr>
      <w:tr w:rsidR="00FD6A16" w14:paraId="70A8DB82" w14:textId="77777777" w:rsidTr="003C0697">
        <w:trPr>
          <w:trHeight w:val="283"/>
        </w:trPr>
        <w:tc>
          <w:tcPr>
            <w:tcW w:w="676" w:type="dxa"/>
          </w:tcPr>
          <w:p w14:paraId="7D72D3AD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356" w:type="dxa"/>
          </w:tcPr>
          <w:p w14:paraId="392F8FB5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Love of Learning Award, Phi Kappa Phi</w:t>
            </w:r>
          </w:p>
        </w:tc>
      </w:tr>
      <w:tr w:rsidR="00FD6A16" w14:paraId="33A6EC15" w14:textId="77777777" w:rsidTr="003C0697">
        <w:trPr>
          <w:trHeight w:val="284"/>
        </w:trPr>
        <w:tc>
          <w:tcPr>
            <w:tcW w:w="676" w:type="dxa"/>
          </w:tcPr>
          <w:p w14:paraId="18F9F261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356" w:type="dxa"/>
          </w:tcPr>
          <w:p w14:paraId="47D4394C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Phi Kappa Phi, Old Dominion University</w:t>
            </w:r>
          </w:p>
        </w:tc>
      </w:tr>
      <w:tr w:rsidR="00FD6A16" w14:paraId="664C2E9C" w14:textId="77777777" w:rsidTr="003C0697">
        <w:trPr>
          <w:trHeight w:val="284"/>
        </w:trPr>
        <w:tc>
          <w:tcPr>
            <w:tcW w:w="676" w:type="dxa"/>
          </w:tcPr>
          <w:p w14:paraId="25BBA272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356" w:type="dxa"/>
          </w:tcPr>
          <w:p w14:paraId="2A53A776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Outstanding doctoral student, Old Dominion University</w:t>
            </w:r>
          </w:p>
        </w:tc>
      </w:tr>
      <w:tr w:rsidR="00FD6A16" w14:paraId="17F9585A" w14:textId="77777777" w:rsidTr="003C0697">
        <w:trPr>
          <w:trHeight w:val="283"/>
        </w:trPr>
        <w:tc>
          <w:tcPr>
            <w:tcW w:w="676" w:type="dxa"/>
          </w:tcPr>
          <w:p w14:paraId="13A50139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356" w:type="dxa"/>
          </w:tcPr>
          <w:p w14:paraId="3C2CA66C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Marvin and Marilyn Simon Fellows Endowed Scholarship</w:t>
            </w:r>
          </w:p>
        </w:tc>
      </w:tr>
      <w:tr w:rsidR="00FD6A16" w14:paraId="7ACD1A6A" w14:textId="77777777" w:rsidTr="003C0697">
        <w:trPr>
          <w:trHeight w:val="283"/>
        </w:trPr>
        <w:tc>
          <w:tcPr>
            <w:tcW w:w="676" w:type="dxa"/>
          </w:tcPr>
          <w:p w14:paraId="53BF2360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356" w:type="dxa"/>
          </w:tcPr>
          <w:p w14:paraId="66BCF9EE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Glaxo Smithkline Spirit Award for business excellence for outstanding</w:t>
            </w:r>
          </w:p>
        </w:tc>
      </w:tr>
      <w:tr w:rsidR="00FD6A16" w14:paraId="272BBBBB" w14:textId="77777777" w:rsidTr="003C0697">
        <w:trPr>
          <w:trHeight w:val="284"/>
        </w:trPr>
        <w:tc>
          <w:tcPr>
            <w:tcW w:w="676" w:type="dxa"/>
          </w:tcPr>
          <w:p w14:paraId="297B577C" w14:textId="77777777" w:rsidR="00FD6A16" w:rsidRDefault="00FD6A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56" w:type="dxa"/>
          </w:tcPr>
          <w:p w14:paraId="7BD7F700" w14:textId="77777777" w:rsidR="00FD6A16" w:rsidRDefault="007F3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performance as a brand manager</w:t>
            </w:r>
          </w:p>
        </w:tc>
      </w:tr>
      <w:tr w:rsidR="00FD6A16" w14:paraId="73C788D0" w14:textId="77777777" w:rsidTr="003C0697">
        <w:trPr>
          <w:trHeight w:val="284"/>
        </w:trPr>
        <w:tc>
          <w:tcPr>
            <w:tcW w:w="676" w:type="dxa"/>
          </w:tcPr>
          <w:p w14:paraId="53CDAACE" w14:textId="77777777" w:rsidR="00FD6A16" w:rsidRDefault="007F3DA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8356" w:type="dxa"/>
          </w:tcPr>
          <w:p w14:paraId="141E91AE" w14:textId="77777777" w:rsidR="00FD6A16" w:rsidRDefault="007F3DA6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Dandekar Trophy, Bombay Management Association</w:t>
            </w:r>
          </w:p>
        </w:tc>
      </w:tr>
      <w:tr w:rsidR="00FD6A16" w14:paraId="27945738" w14:textId="77777777" w:rsidTr="003C0697">
        <w:trPr>
          <w:trHeight w:val="277"/>
        </w:trPr>
        <w:tc>
          <w:tcPr>
            <w:tcW w:w="676" w:type="dxa"/>
          </w:tcPr>
          <w:p w14:paraId="48D89424" w14:textId="77777777" w:rsidR="00FD6A16" w:rsidRDefault="007F3DA6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8356" w:type="dxa"/>
          </w:tcPr>
          <w:p w14:paraId="37B7F73B" w14:textId="53EE6F7A" w:rsidR="006D3CAF" w:rsidRDefault="007F3DA6" w:rsidP="0007360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Khandelwal Trophy, Faculty of Management, University of Mumbai</w:t>
            </w:r>
          </w:p>
        </w:tc>
      </w:tr>
    </w:tbl>
    <w:p w14:paraId="2F0A06D9" w14:textId="77777777" w:rsidR="00FE349D" w:rsidRDefault="00FE349D" w:rsidP="00536C04">
      <w:pPr>
        <w:pBdr>
          <w:bottom w:val="single" w:sz="12" w:space="1" w:color="auto"/>
        </w:pBdr>
        <w:spacing w:before="61" w:after="19"/>
        <w:rPr>
          <w:b/>
          <w:sz w:val="24"/>
        </w:rPr>
      </w:pPr>
    </w:p>
    <w:p w14:paraId="183D0290" w14:textId="0E961756" w:rsidR="00FD6A16" w:rsidRDefault="007F3DA6" w:rsidP="00536C04">
      <w:pPr>
        <w:pBdr>
          <w:bottom w:val="single" w:sz="12" w:space="1" w:color="auto"/>
        </w:pBdr>
        <w:spacing w:before="61" w:after="19"/>
        <w:rPr>
          <w:b/>
          <w:sz w:val="24"/>
        </w:rPr>
      </w:pPr>
      <w:r>
        <w:rPr>
          <w:b/>
          <w:sz w:val="24"/>
        </w:rPr>
        <w:t>PEER-REVIEWED JOURNAL PUBLICATIONS</w:t>
      </w:r>
    </w:p>
    <w:p w14:paraId="7797FFFD" w14:textId="4CB3479B" w:rsidR="00FD6A16" w:rsidRDefault="00FD6A16">
      <w:pPr>
        <w:pStyle w:val="BodyText"/>
        <w:spacing w:line="20" w:lineRule="exact"/>
        <w:ind w:left="126" w:firstLine="0"/>
        <w:rPr>
          <w:sz w:val="2"/>
        </w:rPr>
      </w:pPr>
    </w:p>
    <w:p w14:paraId="1D4482AA" w14:textId="77777777" w:rsidR="00FD6A16" w:rsidRDefault="00FD6A16" w:rsidP="00AA5FC4">
      <w:pPr>
        <w:pStyle w:val="BodyText"/>
        <w:ind w:left="0" w:firstLine="0"/>
        <w:rPr>
          <w:b/>
          <w:sz w:val="15"/>
        </w:rPr>
      </w:pPr>
    </w:p>
    <w:p w14:paraId="453904A2" w14:textId="64072534" w:rsidR="001D31A4" w:rsidRPr="00CD594E" w:rsidRDefault="00056BD9" w:rsidP="00363537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CD594E">
        <w:rPr>
          <w:color w:val="222222"/>
          <w:sz w:val="24"/>
          <w:szCs w:val="24"/>
          <w:shd w:val="clear" w:color="auto" w:fill="FFFFFF"/>
        </w:rPr>
        <w:t xml:space="preserve">Didi Alaoui, Mohamed, Fabien Pecot, </w:t>
      </w:r>
      <w:r w:rsidRPr="00CD594E">
        <w:rPr>
          <w:b/>
          <w:bCs/>
          <w:color w:val="222222"/>
          <w:sz w:val="24"/>
          <w:szCs w:val="24"/>
          <w:shd w:val="clear" w:color="auto" w:fill="FFFFFF"/>
        </w:rPr>
        <w:t>Altaf Merchant</w:t>
      </w:r>
      <w:r w:rsidRPr="00CD594E">
        <w:rPr>
          <w:color w:val="222222"/>
          <w:sz w:val="24"/>
          <w:szCs w:val="24"/>
          <w:shd w:val="clear" w:color="auto" w:fill="FFFFFF"/>
        </w:rPr>
        <w:t>, and Mathieu Kacha (2024)</w:t>
      </w:r>
      <w:r w:rsidR="00CD594E" w:rsidRPr="00CD594E">
        <w:rPr>
          <w:color w:val="222222"/>
          <w:sz w:val="24"/>
          <w:szCs w:val="24"/>
          <w:shd w:val="clear" w:color="auto" w:fill="FFFFFF"/>
        </w:rPr>
        <w:t>, “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Step </w:t>
      </w:r>
      <w:r w:rsidR="00CD594E">
        <w:rPr>
          <w:color w:val="222222"/>
          <w:sz w:val="24"/>
          <w:szCs w:val="24"/>
          <w:shd w:val="clear" w:color="auto" w:fill="FFFFFF"/>
        </w:rPr>
        <w:t>B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ack in </w:t>
      </w:r>
      <w:r w:rsidR="00CD594E">
        <w:rPr>
          <w:color w:val="222222"/>
          <w:sz w:val="24"/>
          <w:szCs w:val="24"/>
          <w:shd w:val="clear" w:color="auto" w:fill="FFFFFF"/>
        </w:rPr>
        <w:t>T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ime! A </w:t>
      </w:r>
      <w:r w:rsidR="00CD594E">
        <w:rPr>
          <w:color w:val="222222"/>
          <w:sz w:val="24"/>
          <w:szCs w:val="24"/>
          <w:shd w:val="clear" w:color="auto" w:fill="FFFFFF"/>
        </w:rPr>
        <w:t>C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onstrual </w:t>
      </w:r>
      <w:r w:rsidR="00CD594E">
        <w:rPr>
          <w:color w:val="222222"/>
          <w:sz w:val="24"/>
          <w:szCs w:val="24"/>
          <w:shd w:val="clear" w:color="auto" w:fill="FFFFFF"/>
        </w:rPr>
        <w:t>L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evel </w:t>
      </w:r>
      <w:r w:rsidR="00CD594E">
        <w:rPr>
          <w:color w:val="222222"/>
          <w:sz w:val="24"/>
          <w:szCs w:val="24"/>
          <w:shd w:val="clear" w:color="auto" w:fill="FFFFFF"/>
        </w:rPr>
        <w:t>P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erspective on </w:t>
      </w:r>
      <w:r w:rsidR="00CD594E">
        <w:rPr>
          <w:color w:val="222222"/>
          <w:sz w:val="24"/>
          <w:szCs w:val="24"/>
          <w:shd w:val="clear" w:color="auto" w:fill="FFFFFF"/>
        </w:rPr>
        <w:t>A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dvertisements using </w:t>
      </w:r>
      <w:r w:rsidR="00CD594E">
        <w:rPr>
          <w:color w:val="222222"/>
          <w:sz w:val="24"/>
          <w:szCs w:val="24"/>
          <w:shd w:val="clear" w:color="auto" w:fill="FFFFFF"/>
        </w:rPr>
        <w:t>B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rand </w:t>
      </w:r>
      <w:r w:rsidR="00CD594E">
        <w:rPr>
          <w:color w:val="222222"/>
          <w:sz w:val="24"/>
          <w:szCs w:val="24"/>
          <w:shd w:val="clear" w:color="auto" w:fill="FFFFFF"/>
        </w:rPr>
        <w:t>L</w:t>
      </w:r>
      <w:r w:rsidRPr="00CD594E">
        <w:rPr>
          <w:color w:val="222222"/>
          <w:sz w:val="24"/>
          <w:szCs w:val="24"/>
          <w:shd w:val="clear" w:color="auto" w:fill="FFFFFF"/>
        </w:rPr>
        <w:t xml:space="preserve">ongevity </w:t>
      </w:r>
      <w:r w:rsidR="00CD594E">
        <w:rPr>
          <w:color w:val="222222"/>
          <w:sz w:val="24"/>
          <w:szCs w:val="24"/>
          <w:shd w:val="clear" w:color="auto" w:fill="FFFFFF"/>
        </w:rPr>
        <w:t>C</w:t>
      </w:r>
      <w:r w:rsidRPr="00CD594E">
        <w:rPr>
          <w:color w:val="222222"/>
          <w:sz w:val="24"/>
          <w:szCs w:val="24"/>
          <w:shd w:val="clear" w:color="auto" w:fill="FFFFFF"/>
        </w:rPr>
        <w:t>ues</w:t>
      </w:r>
      <w:r w:rsidR="00CD594E" w:rsidRPr="00CD594E">
        <w:rPr>
          <w:color w:val="222222"/>
          <w:sz w:val="24"/>
          <w:szCs w:val="24"/>
          <w:shd w:val="clear" w:color="auto" w:fill="FFFFFF"/>
        </w:rPr>
        <w:t xml:space="preserve">,” </w:t>
      </w:r>
      <w:r w:rsidR="00CD594E" w:rsidRPr="00CD594E">
        <w:rPr>
          <w:i/>
          <w:iCs/>
          <w:color w:val="222222"/>
          <w:sz w:val="24"/>
          <w:szCs w:val="24"/>
          <w:shd w:val="clear" w:color="auto" w:fill="FFFFFF"/>
        </w:rPr>
        <w:t>Marketing Letters</w:t>
      </w:r>
      <w:r w:rsidR="00CD594E" w:rsidRPr="00CD594E">
        <w:rPr>
          <w:color w:val="222222"/>
          <w:sz w:val="24"/>
          <w:szCs w:val="24"/>
          <w:shd w:val="clear" w:color="auto" w:fill="FFFFFF"/>
        </w:rPr>
        <w:t xml:space="preserve">, </w:t>
      </w:r>
      <w:r w:rsidRPr="00CD594E">
        <w:rPr>
          <w:color w:val="222222"/>
          <w:sz w:val="24"/>
          <w:szCs w:val="24"/>
        </w:rPr>
        <w:t>35</w:t>
      </w:r>
      <w:r w:rsidRPr="00CD594E">
        <w:rPr>
          <w:color w:val="222222"/>
          <w:sz w:val="24"/>
          <w:szCs w:val="24"/>
          <w:shd w:val="clear" w:color="auto" w:fill="FFFFFF"/>
        </w:rPr>
        <w:t>, 503–518</w:t>
      </w:r>
      <w:r w:rsidR="00CD594E" w:rsidRPr="00CD594E">
        <w:rPr>
          <w:color w:val="222222"/>
          <w:sz w:val="24"/>
          <w:szCs w:val="24"/>
          <w:shd w:val="clear" w:color="auto" w:fill="FFFFFF"/>
        </w:rPr>
        <w:t>.</w:t>
      </w:r>
    </w:p>
    <w:p w14:paraId="77A5AD79" w14:textId="4B478FCC" w:rsidR="007E1150" w:rsidRDefault="000E7230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Pecot, Fabien, Greg Rose, </w:t>
      </w:r>
      <w:r w:rsidRPr="000E7230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>
        <w:rPr>
          <w:rFonts w:ascii="Times" w:hAnsi="Times"/>
          <w:color w:val="000000" w:themeColor="text1"/>
          <w:sz w:val="24"/>
          <w:szCs w:val="24"/>
        </w:rPr>
        <w:t>, and Sunmee Choi (202</w:t>
      </w:r>
      <w:r w:rsidR="00685754">
        <w:rPr>
          <w:rFonts w:ascii="Times" w:hAnsi="Times"/>
          <w:color w:val="000000" w:themeColor="text1"/>
          <w:sz w:val="24"/>
          <w:szCs w:val="24"/>
        </w:rPr>
        <w:t>3)</w:t>
      </w:r>
      <w:r>
        <w:rPr>
          <w:rFonts w:ascii="Times" w:hAnsi="Times"/>
          <w:color w:val="000000" w:themeColor="text1"/>
          <w:sz w:val="24"/>
          <w:szCs w:val="24"/>
        </w:rPr>
        <w:t xml:space="preserve">, “Brand Heritage Across Cultures: USA, France and South Korea,” </w:t>
      </w:r>
      <w:r w:rsidRPr="000E7230">
        <w:rPr>
          <w:rFonts w:ascii="Times" w:hAnsi="Times"/>
          <w:i/>
          <w:iCs/>
          <w:color w:val="000000" w:themeColor="text1"/>
          <w:sz w:val="24"/>
          <w:szCs w:val="24"/>
        </w:rPr>
        <w:t>Journal of Brand Management</w:t>
      </w:r>
      <w:r>
        <w:rPr>
          <w:rFonts w:ascii="Times" w:hAnsi="Times"/>
          <w:color w:val="000000" w:themeColor="text1"/>
          <w:sz w:val="24"/>
          <w:szCs w:val="24"/>
        </w:rPr>
        <w:t xml:space="preserve">, </w:t>
      </w:r>
      <w:r w:rsidR="00442767">
        <w:rPr>
          <w:rFonts w:ascii="Times" w:hAnsi="Times"/>
          <w:color w:val="000000" w:themeColor="text1"/>
          <w:sz w:val="24"/>
          <w:szCs w:val="24"/>
        </w:rPr>
        <w:t>30(</w:t>
      </w:r>
      <w:r>
        <w:rPr>
          <w:rFonts w:ascii="Times" w:hAnsi="Times"/>
          <w:color w:val="000000" w:themeColor="text1"/>
          <w:sz w:val="24"/>
          <w:szCs w:val="24"/>
        </w:rPr>
        <w:t>1</w:t>
      </w:r>
      <w:r w:rsidR="00442767">
        <w:rPr>
          <w:rFonts w:ascii="Times" w:hAnsi="Times"/>
          <w:color w:val="000000" w:themeColor="text1"/>
          <w:sz w:val="24"/>
          <w:szCs w:val="24"/>
        </w:rPr>
        <w:t>)</w:t>
      </w:r>
      <w:r w:rsidR="00685754">
        <w:rPr>
          <w:rFonts w:ascii="Times" w:hAnsi="Times"/>
          <w:color w:val="000000" w:themeColor="text1"/>
          <w:sz w:val="24"/>
          <w:szCs w:val="24"/>
        </w:rPr>
        <w:t>, 49-60.</w:t>
      </w:r>
    </w:p>
    <w:p w14:paraId="0FCE80DD" w14:textId="615AE8E6" w:rsidR="00380EB9" w:rsidRPr="00CF11E3" w:rsidRDefault="00380EB9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Jain, Varsha, Preeti Shroff, </w:t>
      </w:r>
      <w:r w:rsidRPr="00B0550C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>
        <w:rPr>
          <w:rFonts w:ascii="Times" w:hAnsi="Times"/>
          <w:color w:val="000000" w:themeColor="text1"/>
          <w:sz w:val="24"/>
          <w:szCs w:val="24"/>
        </w:rPr>
        <w:t xml:space="preserve">, and </w:t>
      </w:r>
      <w:r w:rsidRPr="00CF11E3">
        <w:rPr>
          <w:rFonts w:ascii="Times" w:hAnsi="Times"/>
          <w:color w:val="000000" w:themeColor="text1"/>
          <w:sz w:val="24"/>
          <w:szCs w:val="24"/>
        </w:rPr>
        <w:t>Subhalakhsmi Bezbaruah</w:t>
      </w:r>
      <w:r w:rsidRPr="00CF11E3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(2022), "Introducing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B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i-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D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irectional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P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articipatory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P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lace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B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randing: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A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T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heoretical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M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odel with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M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ulti-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S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 xml:space="preserve">takeholder 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P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erspectives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”</w:t>
      </w:r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,</w:t>
      </w:r>
      <w:r w:rsidRPr="00CF11E3">
        <w:rPr>
          <w:rStyle w:val="apple-converted-space"/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CF11E3">
          <w:rPr>
            <w:rStyle w:val="Hyperlink"/>
            <w:rFonts w:ascii="Times" w:hAnsi="Times" w:cs="Open Sans"/>
            <w:i/>
            <w:iCs/>
            <w:color w:val="000000" w:themeColor="text1"/>
            <w:sz w:val="24"/>
            <w:szCs w:val="24"/>
            <w:u w:val="none"/>
          </w:rPr>
          <w:t>Journal of Product &amp; Brand Management</w:t>
        </w:r>
      </w:hyperlink>
      <w:r w:rsidRPr="00CF11E3"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, 31(1), 73-95</w:t>
      </w:r>
      <w:r>
        <w:rPr>
          <w:rFonts w:ascii="Times" w:hAnsi="Times" w:cs="Open Sans"/>
          <w:color w:val="000000" w:themeColor="text1"/>
          <w:sz w:val="24"/>
          <w:szCs w:val="24"/>
          <w:shd w:val="clear" w:color="auto" w:fill="FFFFFF"/>
        </w:rPr>
        <w:t>.</w:t>
      </w:r>
    </w:p>
    <w:p w14:paraId="1C4A4459" w14:textId="7E1B36EC" w:rsidR="00E73EB6" w:rsidRPr="00CF11E3" w:rsidRDefault="00E73EB6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 w:rsidRPr="00CF11E3">
        <w:rPr>
          <w:rFonts w:ascii="Times" w:hAnsi="Times"/>
          <w:color w:val="000000" w:themeColor="text1"/>
          <w:sz w:val="24"/>
          <w:szCs w:val="24"/>
        </w:rPr>
        <w:t xml:space="preserve">Harrison, Kristina, John Ford, Kiran Karande, </w:t>
      </w:r>
      <w:r w:rsidRPr="00B0550C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, and Weiyong Zhang (2022), </w:t>
      </w:r>
      <w:r w:rsidR="00CF11E3" w:rsidRPr="00CF11E3">
        <w:rPr>
          <w:rFonts w:ascii="Times" w:hAnsi="Times"/>
          <w:color w:val="000000" w:themeColor="text1"/>
          <w:sz w:val="24"/>
          <w:szCs w:val="24"/>
        </w:rPr>
        <w:t>“The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 Development and Validation of a Chinese American Affiliation Scale,” </w:t>
      </w:r>
      <w:r w:rsidRPr="00CF11E3">
        <w:rPr>
          <w:rFonts w:ascii="Times" w:hAnsi="Times"/>
          <w:i/>
          <w:iCs/>
          <w:color w:val="000000" w:themeColor="text1"/>
          <w:sz w:val="24"/>
          <w:szCs w:val="24"/>
        </w:rPr>
        <w:t>Journal of Business Research</w:t>
      </w:r>
      <w:r w:rsidRPr="00CF11E3">
        <w:rPr>
          <w:rFonts w:ascii="Times" w:hAnsi="Times"/>
          <w:color w:val="000000" w:themeColor="text1"/>
          <w:sz w:val="24"/>
          <w:szCs w:val="24"/>
        </w:rPr>
        <w:t>,</w:t>
      </w:r>
      <w:r w:rsidR="00D84EDC" w:rsidRPr="00CF11E3">
        <w:rPr>
          <w:rFonts w:ascii="Times" w:hAnsi="Times"/>
          <w:color w:val="000000" w:themeColor="text1"/>
          <w:sz w:val="24"/>
          <w:szCs w:val="24"/>
        </w:rPr>
        <w:t xml:space="preserve"> 143, 331-345.</w:t>
      </w:r>
    </w:p>
    <w:p w14:paraId="23E485FE" w14:textId="763F7C2C" w:rsidR="00E73EB6" w:rsidRPr="00CF11E3" w:rsidRDefault="00E73EB6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 w:rsidRPr="00CF11E3">
        <w:rPr>
          <w:rFonts w:ascii="Times" w:hAnsi="Times"/>
          <w:color w:val="000000" w:themeColor="text1"/>
          <w:sz w:val="24"/>
          <w:szCs w:val="24"/>
        </w:rPr>
        <w:t xml:space="preserve">Tripathy, Sanjeev, Varsha Jian, Jatin Pandey, </w:t>
      </w:r>
      <w:r w:rsidRPr="00B0550C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 w:rsidR="00B0550C" w:rsidRPr="00B0550C">
        <w:rPr>
          <w:rFonts w:ascii="Times" w:hAnsi="Times"/>
          <w:color w:val="000000" w:themeColor="text1"/>
          <w:sz w:val="24"/>
          <w:szCs w:val="24"/>
        </w:rPr>
        <w:t>,</w:t>
      </w:r>
      <w:r w:rsidRPr="00B0550C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and Anupama Ambika (2021), “When Consumers tune out Advertising Messages: Development and Validation of a Scale to Measure Advertising Disengagement,” </w:t>
      </w:r>
      <w:r w:rsidRPr="00CF11E3">
        <w:rPr>
          <w:rFonts w:ascii="Times" w:hAnsi="Times"/>
          <w:i/>
          <w:iCs/>
          <w:color w:val="000000" w:themeColor="text1"/>
          <w:sz w:val="24"/>
          <w:szCs w:val="24"/>
        </w:rPr>
        <w:t>Journal of Advertising Research</w:t>
      </w:r>
      <w:r w:rsidRPr="00CF11E3">
        <w:rPr>
          <w:rFonts w:ascii="Times" w:hAnsi="Times"/>
          <w:color w:val="000000" w:themeColor="text1"/>
          <w:sz w:val="24"/>
          <w:szCs w:val="24"/>
        </w:rPr>
        <w:t>, DOI:</w:t>
      </w:r>
      <w:r w:rsidRPr="00380EB9">
        <w:rPr>
          <w:rFonts w:ascii="Times" w:hAnsi="Times"/>
          <w:color w:val="000000" w:themeColor="text1"/>
          <w:sz w:val="24"/>
          <w:szCs w:val="24"/>
        </w:rPr>
        <w:t xml:space="preserve"> </w:t>
      </w:r>
      <w:hyperlink r:id="rId8" w:tgtFrame="_blank" w:history="1">
        <w:r w:rsidRPr="00380EB9">
          <w:rPr>
            <w:rStyle w:val="Hyperlink"/>
            <w:rFonts w:ascii="Times" w:hAnsi="Times"/>
            <w:color w:val="000000" w:themeColor="text1"/>
            <w:sz w:val="24"/>
            <w:szCs w:val="24"/>
            <w:u w:val="none"/>
            <w:bdr w:val="none" w:sz="0" w:space="0" w:color="auto" w:frame="1"/>
          </w:rPr>
          <w:t>10.2501/JAR-2021-020</w:t>
        </w:r>
      </w:hyperlink>
    </w:p>
    <w:p w14:paraId="19F192F6" w14:textId="1113629A" w:rsidR="00E73EB6" w:rsidRPr="00CF11E3" w:rsidRDefault="00E73EB6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 w:rsidRPr="191BB24D">
        <w:rPr>
          <w:rFonts w:ascii="Times" w:hAnsi="Times"/>
          <w:color w:val="000000" w:themeColor="text1"/>
          <w:sz w:val="24"/>
          <w:szCs w:val="24"/>
        </w:rPr>
        <w:t xml:space="preserve">Pecot, Fabien and </w:t>
      </w:r>
      <w:r w:rsidRPr="191BB24D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 w:rsidRPr="191BB24D">
        <w:rPr>
          <w:rFonts w:ascii="Times" w:hAnsi="Times"/>
          <w:color w:val="000000" w:themeColor="text1"/>
          <w:sz w:val="24"/>
          <w:szCs w:val="24"/>
        </w:rPr>
        <w:t xml:space="preserve"> (2021), “Why and When is Older better? The Role of Brand Heritage and of the Product Category in Evaluation of Brand Longevity,” </w:t>
      </w:r>
      <w:r w:rsidRPr="191BB24D">
        <w:rPr>
          <w:rFonts w:ascii="Times" w:hAnsi="Times"/>
          <w:i/>
          <w:iCs/>
          <w:color w:val="000000" w:themeColor="text1"/>
          <w:sz w:val="24"/>
          <w:szCs w:val="24"/>
        </w:rPr>
        <w:t>Journal of Business Research</w:t>
      </w:r>
      <w:r w:rsidRPr="191BB24D">
        <w:rPr>
          <w:rFonts w:ascii="Times" w:hAnsi="Times"/>
          <w:color w:val="000000" w:themeColor="text1"/>
          <w:sz w:val="24"/>
          <w:szCs w:val="24"/>
        </w:rPr>
        <w:t>, 140, 535-</w:t>
      </w:r>
      <w:r w:rsidR="252355D0" w:rsidRPr="191BB24D">
        <w:rPr>
          <w:rFonts w:ascii="Times" w:hAnsi="Times"/>
          <w:color w:val="000000" w:themeColor="text1"/>
          <w:sz w:val="24"/>
          <w:szCs w:val="24"/>
        </w:rPr>
        <w:t>545. ￼</w:t>
      </w:r>
    </w:p>
    <w:p w14:paraId="1A8AA6F3" w14:textId="117A75F8" w:rsidR="0094443D" w:rsidRPr="00CF11E3" w:rsidRDefault="0094443D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 w:rsidRPr="00CF11E3">
        <w:rPr>
          <w:rFonts w:ascii="Times" w:hAnsi="Times"/>
          <w:color w:val="000000" w:themeColor="text1"/>
          <w:sz w:val="24"/>
          <w:szCs w:val="24"/>
        </w:rPr>
        <w:t xml:space="preserve">Ford, John, Subhalakhsmi Bezbaruah, Prokriti Mukerji, Varsha Jain, and </w:t>
      </w:r>
      <w:r w:rsidRPr="00B0550C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 (2021), “A Decade of (2008-2019) Advertising Research Productivity: A </w:t>
      </w:r>
      <w:r w:rsidR="00B0550C" w:rsidRPr="00CF11E3">
        <w:rPr>
          <w:rFonts w:ascii="Times" w:hAnsi="Times"/>
          <w:color w:val="000000" w:themeColor="text1"/>
          <w:sz w:val="24"/>
          <w:szCs w:val="24"/>
        </w:rPr>
        <w:t>Bibliometric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 Review,” </w:t>
      </w:r>
      <w:r w:rsidRPr="00CF11E3">
        <w:rPr>
          <w:rFonts w:ascii="Times" w:hAnsi="Times"/>
          <w:i/>
          <w:iCs/>
          <w:color w:val="000000" w:themeColor="text1"/>
          <w:sz w:val="24"/>
          <w:szCs w:val="24"/>
        </w:rPr>
        <w:t>Journal of Business Research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, 136, </w:t>
      </w:r>
      <w:r w:rsidR="00E73EB6" w:rsidRPr="00CF11E3">
        <w:rPr>
          <w:rFonts w:ascii="Times" w:hAnsi="Times"/>
          <w:color w:val="000000" w:themeColor="text1"/>
          <w:sz w:val="24"/>
          <w:szCs w:val="24"/>
        </w:rPr>
        <w:t>137-163.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339E10F8" w14:textId="30D5F0FB" w:rsidR="0094443D" w:rsidRPr="00CF11E3" w:rsidRDefault="0094443D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 w:rsidRPr="00CF11E3">
        <w:rPr>
          <w:rFonts w:ascii="Times" w:hAnsi="Times"/>
          <w:color w:val="000000" w:themeColor="text1"/>
          <w:sz w:val="24"/>
          <w:szCs w:val="24"/>
        </w:rPr>
        <w:t xml:space="preserve">Paul, Justin, </w:t>
      </w:r>
      <w:r w:rsidRPr="00B0550C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, Yogesh Dwivedi, and Greg Rose (2021), “Writing an Impactful Review Article: What do we Know and What do we Need to Know,” </w:t>
      </w:r>
      <w:r w:rsidRPr="00CF11E3">
        <w:rPr>
          <w:rFonts w:ascii="Times" w:hAnsi="Times"/>
          <w:i/>
          <w:iCs/>
          <w:color w:val="000000" w:themeColor="text1"/>
          <w:sz w:val="24"/>
          <w:szCs w:val="24"/>
        </w:rPr>
        <w:t>Journal of Business Research</w:t>
      </w:r>
      <w:r w:rsidRPr="00CF11E3">
        <w:rPr>
          <w:rFonts w:ascii="Times" w:hAnsi="Times"/>
          <w:color w:val="000000" w:themeColor="text1"/>
          <w:sz w:val="24"/>
          <w:szCs w:val="24"/>
        </w:rPr>
        <w:t>, 133, 337-340.</w:t>
      </w:r>
    </w:p>
    <w:p w14:paraId="68556549" w14:textId="3AFB19A5" w:rsidR="007972FB" w:rsidRPr="00CF11E3" w:rsidRDefault="007972FB" w:rsidP="00363537">
      <w:pPr>
        <w:pStyle w:val="ListParagraph"/>
        <w:numPr>
          <w:ilvl w:val="0"/>
          <w:numId w:val="14"/>
        </w:numPr>
        <w:rPr>
          <w:rFonts w:ascii="Times" w:hAnsi="Times"/>
          <w:color w:val="000000" w:themeColor="text1"/>
          <w:sz w:val="24"/>
          <w:szCs w:val="24"/>
        </w:rPr>
      </w:pPr>
      <w:r w:rsidRPr="00CF11E3">
        <w:rPr>
          <w:rFonts w:ascii="Times" w:hAnsi="Times"/>
          <w:color w:val="000000" w:themeColor="text1"/>
          <w:sz w:val="24"/>
          <w:szCs w:val="24"/>
        </w:rPr>
        <w:t xml:space="preserve">Mei Rose, Gregory M. Rose, and </w:t>
      </w:r>
      <w:r w:rsidRPr="00CF11E3">
        <w:rPr>
          <w:rFonts w:ascii="Times" w:hAnsi="Times"/>
          <w:b/>
          <w:bCs/>
          <w:color w:val="000000" w:themeColor="text1"/>
          <w:sz w:val="24"/>
          <w:szCs w:val="24"/>
        </w:rPr>
        <w:t>Altaf Merchant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 (2020), “Sports Team Heritage: Measurement and Applications in Sports Team Heritage,” </w:t>
      </w:r>
      <w:r w:rsidRPr="00CF11E3">
        <w:rPr>
          <w:rFonts w:ascii="Times" w:hAnsi="Times"/>
          <w:i/>
          <w:iCs/>
          <w:color w:val="000000" w:themeColor="text1"/>
          <w:sz w:val="24"/>
          <w:szCs w:val="24"/>
        </w:rPr>
        <w:t>Journal of Business Research</w:t>
      </w:r>
      <w:r w:rsidRPr="00CF11E3">
        <w:rPr>
          <w:rFonts w:ascii="Times" w:hAnsi="Times"/>
          <w:color w:val="000000" w:themeColor="text1"/>
          <w:sz w:val="24"/>
          <w:szCs w:val="24"/>
        </w:rPr>
        <w:t xml:space="preserve">, </w:t>
      </w:r>
      <w:r w:rsidR="00CF11E3" w:rsidRPr="00CF11E3">
        <w:rPr>
          <w:rFonts w:ascii="Times" w:hAnsi="Times"/>
          <w:color w:val="000000" w:themeColor="text1"/>
          <w:sz w:val="24"/>
          <w:szCs w:val="24"/>
        </w:rPr>
        <w:t>124, 759-769.</w:t>
      </w:r>
    </w:p>
    <w:p w14:paraId="2F1B7DD5" w14:textId="77777777" w:rsidR="007972FB" w:rsidRPr="007972FB" w:rsidRDefault="007972FB" w:rsidP="00363537">
      <w:pPr>
        <w:pStyle w:val="Heading1"/>
        <w:numPr>
          <w:ilvl w:val="0"/>
          <w:numId w:val="14"/>
        </w:numPr>
        <w:tabs>
          <w:tab w:val="left" w:pos="520"/>
        </w:tabs>
        <w:spacing w:before="0"/>
        <w:ind w:right="262"/>
        <w:textAlignment w:val="baseline"/>
        <w:rPr>
          <w:b w:val="0"/>
          <w:bCs w:val="0"/>
        </w:rPr>
      </w:pPr>
      <w:r w:rsidRPr="007972FB">
        <w:rPr>
          <w:rFonts w:ascii="Times" w:hAnsi="Times" w:cs="Arial"/>
          <w:b w:val="0"/>
          <w:bCs w:val="0"/>
          <w:color w:val="000000"/>
        </w:rPr>
        <w:t>Orth, U</w:t>
      </w:r>
      <w:r>
        <w:rPr>
          <w:rFonts w:ascii="Times" w:hAnsi="Times" w:cs="Arial"/>
          <w:b w:val="0"/>
          <w:bCs w:val="0"/>
          <w:color w:val="000000"/>
        </w:rPr>
        <w:t>lrich</w:t>
      </w:r>
      <w:r w:rsidRPr="007972FB">
        <w:rPr>
          <w:rFonts w:ascii="Times" w:hAnsi="Times" w:cs="Arial"/>
          <w:b w:val="0"/>
          <w:bCs w:val="0"/>
          <w:color w:val="000000"/>
        </w:rPr>
        <w:t xml:space="preserve">, </w:t>
      </w:r>
      <w:r>
        <w:rPr>
          <w:rFonts w:ascii="Times" w:hAnsi="Times" w:cs="Arial"/>
          <w:b w:val="0"/>
          <w:bCs w:val="0"/>
          <w:color w:val="000000"/>
        </w:rPr>
        <w:t>Gregory Rose,</w:t>
      </w:r>
      <w:r w:rsidRPr="007972FB">
        <w:rPr>
          <w:rFonts w:ascii="Times" w:hAnsi="Times" w:cs="Arial"/>
          <w:b w:val="0"/>
          <w:bCs w:val="0"/>
          <w:color w:val="000000"/>
        </w:rPr>
        <w:t xml:space="preserve"> and </w:t>
      </w:r>
      <w:r w:rsidRPr="009B0022">
        <w:rPr>
          <w:rFonts w:ascii="Times" w:hAnsi="Times" w:cs="Arial"/>
          <w:color w:val="000000"/>
        </w:rPr>
        <w:t>Altaf Merchant</w:t>
      </w:r>
      <w:r w:rsidRPr="007972FB">
        <w:rPr>
          <w:rFonts w:ascii="Times" w:hAnsi="Times" w:cs="Arial"/>
          <w:b w:val="0"/>
          <w:bCs w:val="0"/>
          <w:color w:val="000000"/>
        </w:rPr>
        <w:t xml:space="preserve"> (2019)</w:t>
      </w:r>
      <w:r>
        <w:rPr>
          <w:rFonts w:ascii="Times" w:hAnsi="Times" w:cs="Arial"/>
          <w:b w:val="0"/>
          <w:bCs w:val="0"/>
          <w:color w:val="000000"/>
        </w:rPr>
        <w:t>, “</w:t>
      </w:r>
      <w:r w:rsidRPr="007972FB">
        <w:rPr>
          <w:rFonts w:ascii="Times" w:hAnsi="Times" w:cs="Arial"/>
          <w:b w:val="0"/>
          <w:bCs w:val="0"/>
          <w:color w:val="000000"/>
        </w:rPr>
        <w:t xml:space="preserve">Preservation, </w:t>
      </w:r>
      <w:r w:rsidR="009B0022">
        <w:rPr>
          <w:rFonts w:ascii="Times" w:hAnsi="Times" w:cs="Arial"/>
          <w:b w:val="0"/>
          <w:bCs w:val="0"/>
          <w:color w:val="000000"/>
        </w:rPr>
        <w:t>R</w:t>
      </w:r>
      <w:r w:rsidRPr="007972FB">
        <w:rPr>
          <w:rFonts w:ascii="Times" w:hAnsi="Times" w:cs="Arial"/>
          <w:b w:val="0"/>
          <w:bCs w:val="0"/>
          <w:color w:val="000000"/>
        </w:rPr>
        <w:t xml:space="preserve">ejuvenation, or </w:t>
      </w:r>
      <w:r w:rsidR="009B0022">
        <w:rPr>
          <w:rFonts w:ascii="Times" w:hAnsi="Times" w:cs="Arial"/>
          <w:b w:val="0"/>
          <w:bCs w:val="0"/>
          <w:color w:val="000000"/>
        </w:rPr>
        <w:t>C</w:t>
      </w:r>
      <w:r w:rsidRPr="007972FB">
        <w:rPr>
          <w:rFonts w:ascii="Times" w:hAnsi="Times" w:cs="Arial"/>
          <w:b w:val="0"/>
          <w:bCs w:val="0"/>
          <w:color w:val="000000"/>
        </w:rPr>
        <w:t xml:space="preserve">onfusion? Changing </w:t>
      </w:r>
      <w:r w:rsidR="009B0022">
        <w:rPr>
          <w:rFonts w:ascii="Times" w:hAnsi="Times" w:cs="Arial"/>
          <w:b w:val="0"/>
          <w:bCs w:val="0"/>
          <w:color w:val="000000"/>
        </w:rPr>
        <w:t>P</w:t>
      </w:r>
      <w:r w:rsidRPr="007972FB">
        <w:rPr>
          <w:rFonts w:ascii="Times" w:hAnsi="Times" w:cs="Arial"/>
          <w:b w:val="0"/>
          <w:bCs w:val="0"/>
          <w:color w:val="000000"/>
        </w:rPr>
        <w:t xml:space="preserve">ackage </w:t>
      </w:r>
      <w:r w:rsidR="009B0022">
        <w:rPr>
          <w:rFonts w:ascii="Times" w:hAnsi="Times" w:cs="Arial"/>
          <w:b w:val="0"/>
          <w:bCs w:val="0"/>
          <w:color w:val="000000"/>
        </w:rPr>
        <w:t>D</w:t>
      </w:r>
      <w:r w:rsidRPr="007972FB">
        <w:rPr>
          <w:rFonts w:ascii="Times" w:hAnsi="Times" w:cs="Arial"/>
          <w:b w:val="0"/>
          <w:bCs w:val="0"/>
          <w:color w:val="000000"/>
        </w:rPr>
        <w:t xml:space="preserve">esigns for </w:t>
      </w:r>
      <w:r w:rsidR="009B0022">
        <w:rPr>
          <w:rFonts w:ascii="Times" w:hAnsi="Times" w:cs="Arial"/>
          <w:b w:val="0"/>
          <w:bCs w:val="0"/>
          <w:color w:val="000000"/>
        </w:rPr>
        <w:t>H</w:t>
      </w:r>
      <w:r w:rsidRPr="007972FB">
        <w:rPr>
          <w:rFonts w:ascii="Times" w:hAnsi="Times" w:cs="Arial"/>
          <w:b w:val="0"/>
          <w:bCs w:val="0"/>
          <w:color w:val="000000"/>
        </w:rPr>
        <w:t xml:space="preserve">eritage </w:t>
      </w:r>
      <w:r w:rsidR="009B0022">
        <w:rPr>
          <w:rFonts w:ascii="Times" w:hAnsi="Times" w:cs="Arial"/>
          <w:b w:val="0"/>
          <w:bCs w:val="0"/>
          <w:color w:val="000000"/>
        </w:rPr>
        <w:t>B</w:t>
      </w:r>
      <w:r w:rsidRPr="007972FB">
        <w:rPr>
          <w:rFonts w:ascii="Times" w:hAnsi="Times" w:cs="Arial"/>
          <w:b w:val="0"/>
          <w:bCs w:val="0"/>
          <w:color w:val="000000"/>
        </w:rPr>
        <w:t>rands,</w:t>
      </w:r>
      <w:r>
        <w:rPr>
          <w:rFonts w:ascii="Times" w:hAnsi="Times" w:cs="Arial"/>
          <w:b w:val="0"/>
          <w:bCs w:val="0"/>
          <w:color w:val="000000"/>
        </w:rPr>
        <w:t>”</w:t>
      </w:r>
      <w:r w:rsidRPr="007972FB">
        <w:rPr>
          <w:rFonts w:ascii="Times" w:hAnsi="Times" w:cs="Arial"/>
          <w:b w:val="0"/>
          <w:bCs w:val="0"/>
          <w:color w:val="000000"/>
        </w:rPr>
        <w:t xml:space="preserve"> </w:t>
      </w:r>
      <w:r w:rsidRPr="007972FB">
        <w:rPr>
          <w:rFonts w:ascii="Times" w:hAnsi="Times" w:cs="Arial"/>
          <w:b w:val="0"/>
          <w:bCs w:val="0"/>
          <w:i/>
          <w:iCs/>
          <w:color w:val="000000"/>
        </w:rPr>
        <w:t>Psychology &amp; Marketing</w:t>
      </w:r>
      <w:r w:rsidRPr="007972FB">
        <w:rPr>
          <w:rFonts w:ascii="Times" w:hAnsi="Times" w:cs="Arial"/>
          <w:b w:val="0"/>
          <w:bCs w:val="0"/>
          <w:color w:val="000000"/>
        </w:rPr>
        <w:t>, 36 (9), 831-843.</w:t>
      </w:r>
    </w:p>
    <w:p w14:paraId="4CB725D3" w14:textId="77777777" w:rsidR="007972FB" w:rsidRPr="007972FB" w:rsidRDefault="007972FB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262"/>
        <w:rPr>
          <w:sz w:val="24"/>
        </w:rPr>
      </w:pPr>
      <w:r w:rsidRPr="007972FB">
        <w:rPr>
          <w:color w:val="222222"/>
          <w:sz w:val="24"/>
        </w:rPr>
        <w:t xml:space="preserve">Jain, Varsha, </w:t>
      </w:r>
      <w:r w:rsidRPr="007972FB">
        <w:rPr>
          <w:b/>
          <w:color w:val="222222"/>
          <w:sz w:val="24"/>
        </w:rPr>
        <w:t>Altaf Merchant</w:t>
      </w:r>
      <w:r w:rsidRPr="007972FB">
        <w:rPr>
          <w:color w:val="222222"/>
          <w:sz w:val="24"/>
        </w:rPr>
        <w:t xml:space="preserve">, Subhadip Roy and John Ford (2019), “Developing an Emic Scale to Measure Ad-evoked Nostalgia in a Collectivist Emerging Market, </w:t>
      </w:r>
      <w:r w:rsidRPr="007972FB">
        <w:rPr>
          <w:color w:val="222222"/>
          <w:sz w:val="24"/>
        </w:rPr>
        <w:lastRenderedPageBreak/>
        <w:t xml:space="preserve">India,” </w:t>
      </w:r>
      <w:r w:rsidRPr="007972FB">
        <w:rPr>
          <w:i/>
          <w:color w:val="222222"/>
          <w:sz w:val="24"/>
        </w:rPr>
        <w:t>Journal of Business Research</w:t>
      </w:r>
      <w:r w:rsidRPr="007972FB">
        <w:rPr>
          <w:color w:val="222222"/>
          <w:sz w:val="24"/>
        </w:rPr>
        <w:t xml:space="preserve">, </w:t>
      </w:r>
      <w:r w:rsidRPr="007972FB">
        <w:rPr>
          <w:i/>
          <w:color w:val="222222"/>
          <w:sz w:val="24"/>
        </w:rPr>
        <w:t>99</w:t>
      </w:r>
      <w:r w:rsidRPr="007972FB">
        <w:rPr>
          <w:color w:val="222222"/>
          <w:sz w:val="24"/>
        </w:rPr>
        <w:t>,</w:t>
      </w:r>
      <w:r w:rsidRPr="007972FB">
        <w:rPr>
          <w:color w:val="222222"/>
          <w:spacing w:val="7"/>
          <w:sz w:val="24"/>
        </w:rPr>
        <w:t xml:space="preserve"> </w:t>
      </w:r>
      <w:r w:rsidRPr="007972FB">
        <w:rPr>
          <w:color w:val="222222"/>
          <w:sz w:val="24"/>
        </w:rPr>
        <w:t>140-156.</w:t>
      </w:r>
    </w:p>
    <w:p w14:paraId="2932FA80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81"/>
        <w:rPr>
          <w:color w:val="191919"/>
          <w:sz w:val="24"/>
        </w:rPr>
      </w:pPr>
      <w:r>
        <w:rPr>
          <w:sz w:val="24"/>
        </w:rPr>
        <w:t xml:space="preserve">Pecot, Fabien, </w:t>
      </w:r>
      <w:r>
        <w:rPr>
          <w:b/>
          <w:sz w:val="24"/>
        </w:rPr>
        <w:t>Altaf Merchant</w:t>
      </w:r>
      <w:r>
        <w:rPr>
          <w:sz w:val="24"/>
        </w:rPr>
        <w:t xml:space="preserve">, Pierre Valette Florence and Virginie DeBarnier (2018), “Cognitive Outcomes of Brand Heritage: A Signaling Perspective,” </w:t>
      </w:r>
      <w:r>
        <w:rPr>
          <w:i/>
          <w:sz w:val="24"/>
        </w:rPr>
        <w:t xml:space="preserve">Journal of Business Research </w:t>
      </w:r>
      <w:r>
        <w:rPr>
          <w:sz w:val="24"/>
        </w:rPr>
        <w:t>85, 304-316</w:t>
      </w:r>
      <w:r>
        <w:rPr>
          <w:i/>
          <w:sz w:val="24"/>
        </w:rPr>
        <w:t xml:space="preserve">. </w:t>
      </w:r>
    </w:p>
    <w:p w14:paraId="23C0DB17" w14:textId="77777777" w:rsidR="00FD6A16" w:rsidRPr="00005594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37"/>
        <w:rPr>
          <w:color w:val="191919"/>
          <w:sz w:val="24"/>
        </w:rPr>
      </w:pPr>
      <w:r>
        <w:rPr>
          <w:sz w:val="24"/>
        </w:rPr>
        <w:t xml:space="preserve">Ford, John B., </w:t>
      </w:r>
      <w:r>
        <w:rPr>
          <w:b/>
          <w:sz w:val="24"/>
        </w:rPr>
        <w:t>Altaf Merchant</w:t>
      </w:r>
      <w:r>
        <w:rPr>
          <w:sz w:val="24"/>
        </w:rPr>
        <w:t xml:space="preserve">, Anne-Laure Bartier and Mike Friedman (2018), “The Cross-Cultural Scale Development Process: The </w:t>
      </w:r>
      <w:r>
        <w:rPr>
          <w:spacing w:val="-3"/>
          <w:sz w:val="24"/>
        </w:rPr>
        <w:t xml:space="preserve">Case </w:t>
      </w:r>
      <w:r>
        <w:rPr>
          <w:sz w:val="24"/>
        </w:rPr>
        <w:t xml:space="preserve">of Brand Nostalgia in Belgium and the United States,” </w:t>
      </w:r>
      <w:r>
        <w:rPr>
          <w:i/>
          <w:sz w:val="24"/>
        </w:rPr>
        <w:t>Journal of Business Research</w:t>
      </w:r>
      <w:r w:rsidR="00005594">
        <w:rPr>
          <w:i/>
          <w:sz w:val="24"/>
        </w:rPr>
        <w:t xml:space="preserve">, </w:t>
      </w:r>
      <w:r>
        <w:rPr>
          <w:sz w:val="24"/>
        </w:rPr>
        <w:t>83,</w:t>
      </w:r>
      <w:r>
        <w:rPr>
          <w:spacing w:val="-12"/>
          <w:sz w:val="24"/>
        </w:rPr>
        <w:t xml:space="preserve"> </w:t>
      </w:r>
      <w:r>
        <w:rPr>
          <w:sz w:val="24"/>
        </w:rPr>
        <w:t>19-</w:t>
      </w:r>
      <w:r>
        <w:t>29</w:t>
      </w:r>
      <w:r w:rsidRPr="00005594">
        <w:rPr>
          <w:i/>
        </w:rPr>
        <w:t xml:space="preserve">. </w:t>
      </w:r>
    </w:p>
    <w:p w14:paraId="38A1CBFC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219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Kathryn Latour, John B. Ford and Michael Latour (2018), </w:t>
      </w:r>
      <w:r>
        <w:rPr>
          <w:b/>
          <w:sz w:val="24"/>
        </w:rPr>
        <w:t>“</w:t>
      </w:r>
      <w:r>
        <w:rPr>
          <w:sz w:val="24"/>
        </w:rPr>
        <w:t xml:space="preserve">Should Cookie Monster Adopt a Healthy Lifestyle or Continue to Indulge? Insights into Brand Icons,” </w:t>
      </w:r>
      <w:r>
        <w:rPr>
          <w:i/>
          <w:sz w:val="24"/>
        </w:rPr>
        <w:t xml:space="preserve">Psychology and Marketing, </w:t>
      </w:r>
      <w:r>
        <w:rPr>
          <w:sz w:val="24"/>
        </w:rPr>
        <w:t>35(1), 64-78.</w:t>
      </w:r>
    </w:p>
    <w:p w14:paraId="321B5917" w14:textId="5C7926DE" w:rsidR="00FD6A16" w:rsidRDefault="007F3DA6" w:rsidP="191BB24D">
      <w:pPr>
        <w:pStyle w:val="ListParagraph"/>
        <w:numPr>
          <w:ilvl w:val="0"/>
          <w:numId w:val="14"/>
        </w:numPr>
        <w:tabs>
          <w:tab w:val="left" w:pos="520"/>
        </w:tabs>
        <w:ind w:right="477"/>
        <w:rPr>
          <w:sz w:val="24"/>
          <w:szCs w:val="24"/>
        </w:rPr>
      </w:pPr>
      <w:r w:rsidRPr="191BB24D">
        <w:rPr>
          <w:sz w:val="24"/>
          <w:szCs w:val="24"/>
        </w:rPr>
        <w:t xml:space="preserve">Mei Rose, Gregory Rose and </w:t>
      </w:r>
      <w:r w:rsidRPr="191BB24D">
        <w:rPr>
          <w:b/>
          <w:bCs/>
          <w:sz w:val="24"/>
          <w:szCs w:val="24"/>
        </w:rPr>
        <w:t xml:space="preserve">Altaf Merchant </w:t>
      </w:r>
      <w:r w:rsidRPr="191BB24D">
        <w:rPr>
          <w:sz w:val="24"/>
          <w:szCs w:val="24"/>
        </w:rPr>
        <w:t xml:space="preserve">(2017), </w:t>
      </w:r>
      <w:r w:rsidRPr="191BB24D">
        <w:rPr>
          <w:spacing w:val="-3"/>
          <w:sz w:val="24"/>
          <w:szCs w:val="24"/>
        </w:rPr>
        <w:t xml:space="preserve">“Is </w:t>
      </w:r>
      <w:r w:rsidRPr="191BB24D">
        <w:rPr>
          <w:spacing w:val="-6"/>
          <w:sz w:val="24"/>
          <w:szCs w:val="24"/>
        </w:rPr>
        <w:t xml:space="preserve">Old </w:t>
      </w:r>
      <w:r w:rsidRPr="191BB24D">
        <w:rPr>
          <w:spacing w:val="-7"/>
          <w:sz w:val="24"/>
          <w:szCs w:val="24"/>
        </w:rPr>
        <w:t xml:space="preserve">Gold? </w:t>
      </w:r>
      <w:r w:rsidRPr="191BB24D">
        <w:rPr>
          <w:spacing w:val="-6"/>
          <w:sz w:val="24"/>
          <w:szCs w:val="24"/>
        </w:rPr>
        <w:t>How</w:t>
      </w:r>
      <w:r w:rsidRPr="191BB24D">
        <w:rPr>
          <w:spacing w:val="-35"/>
          <w:sz w:val="24"/>
          <w:szCs w:val="24"/>
        </w:rPr>
        <w:t xml:space="preserve"> </w:t>
      </w:r>
      <w:r w:rsidRPr="191BB24D">
        <w:rPr>
          <w:spacing w:val="-7"/>
          <w:sz w:val="24"/>
          <w:szCs w:val="24"/>
        </w:rPr>
        <w:t xml:space="preserve">Heritage “Sells” </w:t>
      </w:r>
      <w:r w:rsidRPr="191BB24D">
        <w:rPr>
          <w:spacing w:val="-5"/>
          <w:sz w:val="24"/>
          <w:szCs w:val="24"/>
        </w:rPr>
        <w:t xml:space="preserve">The </w:t>
      </w:r>
      <w:r w:rsidRPr="191BB24D">
        <w:rPr>
          <w:spacing w:val="-7"/>
          <w:sz w:val="24"/>
          <w:szCs w:val="24"/>
        </w:rPr>
        <w:t xml:space="preserve">University </w:t>
      </w:r>
      <w:r w:rsidRPr="191BB24D">
        <w:rPr>
          <w:spacing w:val="-5"/>
          <w:sz w:val="24"/>
          <w:szCs w:val="24"/>
        </w:rPr>
        <w:t xml:space="preserve">to </w:t>
      </w:r>
      <w:r w:rsidRPr="191BB24D">
        <w:rPr>
          <w:spacing w:val="-7"/>
          <w:sz w:val="24"/>
          <w:szCs w:val="24"/>
        </w:rPr>
        <w:t xml:space="preserve">Prospective </w:t>
      </w:r>
      <w:r w:rsidRPr="191BB24D">
        <w:rPr>
          <w:spacing w:val="-6"/>
          <w:sz w:val="24"/>
          <w:szCs w:val="24"/>
        </w:rPr>
        <w:t xml:space="preserve">Students,” </w:t>
      </w:r>
      <w:r w:rsidRPr="191BB24D">
        <w:rPr>
          <w:i/>
          <w:iCs/>
          <w:sz w:val="24"/>
          <w:szCs w:val="24"/>
        </w:rPr>
        <w:t>Journal of Advertising Research</w:t>
      </w:r>
      <w:r w:rsidRPr="191BB24D">
        <w:rPr>
          <w:sz w:val="24"/>
          <w:szCs w:val="24"/>
        </w:rPr>
        <w:t xml:space="preserve">, 57(3), 335-351. </w:t>
      </w:r>
    </w:p>
    <w:p w14:paraId="5E359953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488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Rose, Sunmee Choi and Drew Martin (2017), “Cross- Cultural Folk-Tale-Elicitation Research on the Perceived Power, Humanistic and Religious Symbolisms, and Use of Money,” </w:t>
      </w:r>
      <w:r>
        <w:rPr>
          <w:i/>
          <w:sz w:val="24"/>
        </w:rPr>
        <w:t>Journal of Business Research</w:t>
      </w:r>
      <w:r>
        <w:rPr>
          <w:sz w:val="24"/>
        </w:rPr>
        <w:t xml:space="preserve">, 74, 113-119. </w:t>
      </w:r>
    </w:p>
    <w:p w14:paraId="4947FA6A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393"/>
        <w:rPr>
          <w:sz w:val="24"/>
        </w:rPr>
      </w:pPr>
      <w:r>
        <w:rPr>
          <w:sz w:val="24"/>
        </w:rPr>
        <w:t xml:space="preserve">Davalos, Sergio, </w:t>
      </w:r>
      <w:r>
        <w:rPr>
          <w:b/>
          <w:sz w:val="24"/>
        </w:rPr>
        <w:t>Altaf Merch</w:t>
      </w:r>
      <w:r>
        <w:rPr>
          <w:sz w:val="24"/>
        </w:rPr>
        <w:t xml:space="preserve">ant, and Gregory Rose (2016), “Using Big Data to Study Psychological Constructs: Nostalgia on Facebook,” </w:t>
      </w:r>
      <w:r>
        <w:rPr>
          <w:i/>
          <w:sz w:val="24"/>
        </w:rPr>
        <w:t>Journal of Psychology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&amp; Psychotherapy</w:t>
      </w:r>
      <w:r>
        <w:rPr>
          <w:sz w:val="24"/>
        </w:rPr>
        <w:t xml:space="preserve">, 5(6). </w:t>
      </w:r>
    </w:p>
    <w:p w14:paraId="695E989C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325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>, John B. Ford, Christian Dianoux and Jean-Luc Herrmann (2016), “Development and Validation of an Emic Scale to Measure Ad-Evoked Nostalgia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in France,” </w:t>
      </w:r>
      <w:r>
        <w:rPr>
          <w:i/>
          <w:sz w:val="24"/>
        </w:rPr>
        <w:t xml:space="preserve">International Journal </w:t>
      </w:r>
      <w:r>
        <w:rPr>
          <w:i/>
          <w:spacing w:val="-3"/>
          <w:sz w:val="24"/>
        </w:rPr>
        <w:t xml:space="preserve">of </w:t>
      </w:r>
      <w:r>
        <w:rPr>
          <w:i/>
          <w:sz w:val="24"/>
        </w:rPr>
        <w:t>Advertising</w:t>
      </w:r>
      <w:r w:rsidR="00005594">
        <w:rPr>
          <w:i/>
          <w:sz w:val="24"/>
        </w:rPr>
        <w:t xml:space="preserve">, </w:t>
      </w:r>
      <w:r>
        <w:rPr>
          <w:sz w:val="24"/>
        </w:rPr>
        <w:t xml:space="preserve">35(4), 706-729. </w:t>
      </w:r>
    </w:p>
    <w:p w14:paraId="6D118C49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373"/>
        <w:rPr>
          <w:color w:val="191919"/>
          <w:sz w:val="24"/>
        </w:rPr>
      </w:pPr>
      <w:r>
        <w:rPr>
          <w:sz w:val="24"/>
        </w:rPr>
        <w:t xml:space="preserve">Rose, Gregory, </w:t>
      </w:r>
      <w:r>
        <w:rPr>
          <w:b/>
          <w:sz w:val="24"/>
        </w:rPr>
        <w:t>Altaf Merchant</w:t>
      </w:r>
      <w:r>
        <w:rPr>
          <w:sz w:val="24"/>
        </w:rPr>
        <w:t xml:space="preserve">, Ulrich Orth and Florian Horstmann (2016), “Emphasizing Brand Heritage: Does it Work? And How?” </w:t>
      </w:r>
      <w:r>
        <w:rPr>
          <w:i/>
          <w:sz w:val="24"/>
        </w:rPr>
        <w:t>Journal of Business Research</w:t>
      </w:r>
      <w:r>
        <w:rPr>
          <w:sz w:val="24"/>
        </w:rPr>
        <w:t xml:space="preserve">, 69(2), 936-943. </w:t>
      </w:r>
    </w:p>
    <w:p w14:paraId="553FB0C6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86"/>
        <w:rPr>
          <w:color w:val="191919"/>
          <w:sz w:val="24"/>
        </w:rPr>
      </w:pPr>
      <w:r>
        <w:rPr>
          <w:sz w:val="24"/>
        </w:rPr>
        <w:t xml:space="preserve">Davalos, Sergio, </w:t>
      </w:r>
      <w:r>
        <w:rPr>
          <w:b/>
          <w:sz w:val="24"/>
        </w:rPr>
        <w:t>Altaf Merc</w:t>
      </w:r>
      <w:r>
        <w:rPr>
          <w:sz w:val="24"/>
        </w:rPr>
        <w:t xml:space="preserve">hant, Gregory Rose, Brent Lessley, and Ankur Teredesai (2015), “The Good Old Days” an Examination of Nostalgia in Facebook Posts,” </w:t>
      </w:r>
      <w:r>
        <w:rPr>
          <w:i/>
          <w:sz w:val="24"/>
        </w:rPr>
        <w:t>International Journal of Human-Computer Studies</w:t>
      </w:r>
      <w:r>
        <w:rPr>
          <w:sz w:val="24"/>
        </w:rPr>
        <w:t xml:space="preserve">, 83, 83-93. </w:t>
      </w:r>
    </w:p>
    <w:p w14:paraId="076D7745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52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Rose, Geoffrey Moody and Lucy Mathews (2015), “Effect of University Heritage and Reputation on Attitudes of Prospective Students,” </w:t>
      </w:r>
      <w:r>
        <w:rPr>
          <w:i/>
          <w:sz w:val="24"/>
        </w:rPr>
        <w:t>International Journal of Nonprofit and Voluntary Sector Marketing</w:t>
      </w:r>
      <w:r>
        <w:rPr>
          <w:sz w:val="24"/>
        </w:rPr>
        <w:t xml:space="preserve">, 20(1), 25-37. </w:t>
      </w:r>
    </w:p>
    <w:p w14:paraId="0D8555A8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741"/>
      </w:pPr>
      <w:r w:rsidRPr="009B0022">
        <w:rPr>
          <w:sz w:val="24"/>
        </w:rPr>
        <w:t xml:space="preserve">Salvador, Rommel, </w:t>
      </w:r>
      <w:r w:rsidRPr="009B0022">
        <w:rPr>
          <w:b/>
          <w:sz w:val="24"/>
        </w:rPr>
        <w:t xml:space="preserve">Altaf Merchant </w:t>
      </w:r>
      <w:r w:rsidRPr="009B0022">
        <w:rPr>
          <w:sz w:val="24"/>
        </w:rPr>
        <w:t xml:space="preserve">and Elizabeth Alexander (2014), “Faith and Fair Trade: The Moderating Role </w:t>
      </w:r>
      <w:r w:rsidRPr="009B0022">
        <w:rPr>
          <w:spacing w:val="-3"/>
          <w:sz w:val="24"/>
        </w:rPr>
        <w:t xml:space="preserve">of </w:t>
      </w:r>
      <w:r w:rsidRPr="009B0022">
        <w:rPr>
          <w:sz w:val="24"/>
        </w:rPr>
        <w:t xml:space="preserve">Contextual Religious Salience,” </w:t>
      </w:r>
      <w:r w:rsidRPr="009B0022">
        <w:rPr>
          <w:i/>
          <w:sz w:val="24"/>
        </w:rPr>
        <w:t>Journal of</w:t>
      </w:r>
      <w:r w:rsidRPr="009B0022">
        <w:rPr>
          <w:i/>
          <w:spacing w:val="-9"/>
          <w:sz w:val="24"/>
        </w:rPr>
        <w:t xml:space="preserve"> </w:t>
      </w:r>
      <w:r w:rsidRPr="009B0022">
        <w:rPr>
          <w:i/>
          <w:sz w:val="24"/>
        </w:rPr>
        <w:t>Business</w:t>
      </w:r>
      <w:r w:rsidR="009B0022" w:rsidRPr="009B0022">
        <w:rPr>
          <w:i/>
          <w:sz w:val="24"/>
        </w:rPr>
        <w:t xml:space="preserve"> </w:t>
      </w:r>
      <w:r w:rsidRPr="009B0022">
        <w:rPr>
          <w:i/>
        </w:rPr>
        <w:t>Ethics</w:t>
      </w:r>
      <w:r w:rsidR="00005594">
        <w:rPr>
          <w:i/>
        </w:rPr>
        <w:t xml:space="preserve">, </w:t>
      </w:r>
      <w:r>
        <w:t xml:space="preserve">121 (3), 353-371. </w:t>
      </w:r>
    </w:p>
    <w:p w14:paraId="4F33BB5D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630"/>
        <w:rPr>
          <w:sz w:val="24"/>
        </w:rPr>
      </w:pPr>
      <w:r>
        <w:rPr>
          <w:b/>
          <w:sz w:val="24"/>
        </w:rPr>
        <w:t xml:space="preserve">Merchant, Altaf, </w:t>
      </w:r>
      <w:r>
        <w:rPr>
          <w:sz w:val="24"/>
        </w:rPr>
        <w:t xml:space="preserve">Gregory M. Rose and Mei Rose (2014), “Effects of Time Orientation on Consumer Innovativeness: A Two Country Study,” </w:t>
      </w:r>
      <w:r>
        <w:rPr>
          <w:i/>
          <w:sz w:val="24"/>
        </w:rPr>
        <w:t>Journal of Marketing Theory and Practice</w:t>
      </w:r>
      <w:r>
        <w:rPr>
          <w:sz w:val="24"/>
        </w:rPr>
        <w:t xml:space="preserve">, 22 (3), 325-338. </w:t>
      </w:r>
    </w:p>
    <w:p w14:paraId="0EA7B482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757"/>
        <w:jc w:val="both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and Gregory </w:t>
      </w:r>
      <w:r>
        <w:rPr>
          <w:spacing w:val="-4"/>
          <w:sz w:val="24"/>
        </w:rPr>
        <w:t xml:space="preserve">M. </w:t>
      </w:r>
      <w:r>
        <w:rPr>
          <w:sz w:val="24"/>
        </w:rPr>
        <w:t xml:space="preserve">Rose (2013), “Effects of Advertising-Evoked Vicarious Nostalgia on Brand Heritage,” </w:t>
      </w:r>
      <w:r>
        <w:rPr>
          <w:i/>
          <w:sz w:val="24"/>
        </w:rPr>
        <w:t xml:space="preserve">Journal </w:t>
      </w:r>
      <w:r>
        <w:rPr>
          <w:i/>
          <w:spacing w:val="-3"/>
          <w:sz w:val="24"/>
        </w:rPr>
        <w:t xml:space="preserve">of </w:t>
      </w:r>
      <w:r>
        <w:rPr>
          <w:i/>
          <w:sz w:val="24"/>
        </w:rPr>
        <w:t>Business Researc</w:t>
      </w:r>
      <w:r w:rsidR="00005594">
        <w:rPr>
          <w:i/>
          <w:sz w:val="24"/>
        </w:rPr>
        <w:t>h</w:t>
      </w:r>
      <w:r>
        <w:rPr>
          <w:sz w:val="24"/>
        </w:rPr>
        <w:t xml:space="preserve">, 66(12), 2619-2625. </w:t>
      </w:r>
    </w:p>
    <w:p w14:paraId="52C48AE9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64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Kathryn LaTour, John B. Ford and Michael S. LaTour (2013), “How Strong is the Pull of the Past: Measuring Personal Nostalgia Evoked by Advertising,” </w:t>
      </w:r>
      <w:r>
        <w:rPr>
          <w:i/>
          <w:sz w:val="24"/>
        </w:rPr>
        <w:t>Journal of Advertising Research</w:t>
      </w:r>
      <w:r w:rsidR="00005594">
        <w:rPr>
          <w:sz w:val="24"/>
        </w:rPr>
        <w:t xml:space="preserve">, </w:t>
      </w:r>
      <w:r>
        <w:rPr>
          <w:sz w:val="24"/>
        </w:rPr>
        <w:t xml:space="preserve">53(2), 150-165. </w:t>
      </w:r>
    </w:p>
    <w:p w14:paraId="5911E283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622"/>
        <w:rPr>
          <w:sz w:val="24"/>
        </w:rPr>
      </w:pPr>
      <w:r>
        <w:rPr>
          <w:sz w:val="24"/>
        </w:rPr>
        <w:t xml:space="preserve">Rose, Gregory M.,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and Aysen Bakir (2012), “Fantasy in Food Advertising Targeted at Children.” </w:t>
      </w:r>
      <w:r>
        <w:rPr>
          <w:i/>
          <w:sz w:val="24"/>
        </w:rPr>
        <w:t>Journal of Advertising</w:t>
      </w:r>
      <w:r w:rsidR="00005594">
        <w:rPr>
          <w:sz w:val="24"/>
        </w:rPr>
        <w:t xml:space="preserve">, </w:t>
      </w:r>
      <w:r>
        <w:rPr>
          <w:sz w:val="24"/>
        </w:rPr>
        <w:t xml:space="preserve">41(3), 75-90 </w:t>
      </w:r>
    </w:p>
    <w:p w14:paraId="1E2B9B93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704"/>
        <w:rPr>
          <w:sz w:val="24"/>
        </w:rPr>
      </w:pPr>
      <w:r>
        <w:rPr>
          <w:sz w:val="24"/>
        </w:rPr>
        <w:t xml:space="preserve">Karande, Kiran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(2012), “The Impact of Time and Planning Orientation on an Individual’s Recreational Shopper Identity and Shopping Behavior,” </w:t>
      </w:r>
      <w:r>
        <w:rPr>
          <w:i/>
          <w:sz w:val="24"/>
        </w:rPr>
        <w:t>Journal of Marketing Theory and Practice</w:t>
      </w:r>
      <w:r>
        <w:rPr>
          <w:sz w:val="24"/>
        </w:rPr>
        <w:t xml:space="preserve">, 20(1), 59-72. </w:t>
      </w:r>
    </w:p>
    <w:p w14:paraId="09FC2408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820"/>
        <w:rPr>
          <w:sz w:val="24"/>
        </w:rPr>
      </w:pPr>
      <w:r>
        <w:rPr>
          <w:b/>
          <w:sz w:val="24"/>
        </w:rPr>
        <w:lastRenderedPageBreak/>
        <w:t>Merchant, Altaf</w:t>
      </w:r>
      <w:r>
        <w:rPr>
          <w:sz w:val="24"/>
        </w:rPr>
        <w:t xml:space="preserve">, John B. Ford and Gregory M. </w:t>
      </w:r>
      <w:r>
        <w:rPr>
          <w:spacing w:val="-3"/>
          <w:sz w:val="24"/>
        </w:rPr>
        <w:t xml:space="preserve">Rose </w:t>
      </w:r>
      <w:r>
        <w:rPr>
          <w:sz w:val="24"/>
        </w:rPr>
        <w:t xml:space="preserve">(2011), “How Personal Nostalgia Influences Giving to Charity,” </w:t>
      </w:r>
      <w:r>
        <w:rPr>
          <w:i/>
          <w:sz w:val="24"/>
        </w:rPr>
        <w:t xml:space="preserve">Journal </w:t>
      </w:r>
      <w:r>
        <w:rPr>
          <w:i/>
          <w:spacing w:val="-3"/>
          <w:sz w:val="24"/>
        </w:rPr>
        <w:t xml:space="preserve">of </w:t>
      </w:r>
      <w:r>
        <w:rPr>
          <w:i/>
          <w:sz w:val="24"/>
        </w:rPr>
        <w:t>Business Research</w:t>
      </w:r>
      <w:r>
        <w:rPr>
          <w:sz w:val="24"/>
        </w:rPr>
        <w:t xml:space="preserve">, 64(6), 610-616. </w:t>
      </w:r>
    </w:p>
    <w:p w14:paraId="28FF0147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223"/>
        <w:rPr>
          <w:sz w:val="24"/>
        </w:rPr>
      </w:pPr>
      <w:r>
        <w:rPr>
          <w:sz w:val="24"/>
        </w:rPr>
        <w:t xml:space="preserve">Karande, Kiran,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and K. Siva Kumar (2011), "Relationships among Time Orientation, Consumer Innovativeness and Innovative Behavior: The Moderating Role of Product Characteristics," </w:t>
      </w:r>
      <w:r>
        <w:rPr>
          <w:i/>
          <w:sz w:val="24"/>
        </w:rPr>
        <w:t>Academy of Marketing Science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 xml:space="preserve">, 1(2), 99-116. </w:t>
      </w:r>
    </w:p>
    <w:p w14:paraId="59E0C760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268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John B. Ford and Adrian Sargeant (2010), “Charitable Organizations' Storytelling Influence on Donor Emotions and Intentions,” </w:t>
      </w:r>
      <w:r>
        <w:rPr>
          <w:i/>
          <w:sz w:val="24"/>
        </w:rPr>
        <w:t>Journal of Business Research</w:t>
      </w:r>
      <w:r>
        <w:rPr>
          <w:sz w:val="24"/>
        </w:rPr>
        <w:t xml:space="preserve">, 63(7), 754-762. </w:t>
      </w:r>
    </w:p>
    <w:p w14:paraId="1F4D8BC3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373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John B. Ford and Adrian Sargeant (2010), “‘Don’t Forget to say Thank You’: The Effect of an Acknowledgement </w:t>
      </w:r>
      <w:r>
        <w:rPr>
          <w:spacing w:val="-3"/>
          <w:sz w:val="24"/>
        </w:rPr>
        <w:t xml:space="preserve">on </w:t>
      </w:r>
      <w:r>
        <w:rPr>
          <w:sz w:val="24"/>
        </w:rPr>
        <w:t xml:space="preserve">Donor Relationships,” </w:t>
      </w:r>
      <w:r>
        <w:rPr>
          <w:i/>
          <w:sz w:val="24"/>
        </w:rPr>
        <w:t>Journal of Marketing Management</w:t>
      </w:r>
      <w:r>
        <w:rPr>
          <w:sz w:val="24"/>
        </w:rPr>
        <w:t xml:space="preserve">, 26 (7-8), 593-611. </w:t>
      </w:r>
    </w:p>
    <w:p w14:paraId="7CF7822A" w14:textId="77777777" w:rsidR="00FD6A16" w:rsidRDefault="007F3DA6" w:rsidP="00AA5FC4">
      <w:pPr>
        <w:ind w:left="1600" w:right="174"/>
        <w:rPr>
          <w:sz w:val="24"/>
        </w:rPr>
      </w:pPr>
      <w:r>
        <w:rPr>
          <w:sz w:val="24"/>
          <w:u w:val="single"/>
        </w:rPr>
        <w:t>Reprinted as:</w:t>
      </w:r>
      <w:r>
        <w:rPr>
          <w:sz w:val="24"/>
        </w:rPr>
        <w:t xml:space="preserve"> </w:t>
      </w:r>
      <w:r>
        <w:rPr>
          <w:b/>
          <w:sz w:val="24"/>
        </w:rPr>
        <w:t>Merchant, Altaf</w:t>
      </w:r>
      <w:r>
        <w:rPr>
          <w:sz w:val="24"/>
        </w:rPr>
        <w:t xml:space="preserve">, John B. Ford and Adrian Sargeant (2012), “Don’t Forget to say Thank You’: The Effect of an Acknowledgement on Donor Relationships,” in </w:t>
      </w:r>
      <w:r>
        <w:rPr>
          <w:i/>
          <w:sz w:val="24"/>
        </w:rPr>
        <w:t>New Horizons in Arts, Heritage, Nonprofits and Social Marketing (Key Issues in Marketing Management)</w:t>
      </w:r>
      <w:r>
        <w:rPr>
          <w:sz w:val="24"/>
        </w:rPr>
        <w:t xml:space="preserve">, Roger Bennett, Finola Kerrigan and Daragh O’Reilly (eds), Routledge, 5-22. </w:t>
      </w:r>
    </w:p>
    <w:p w14:paraId="3E498CA7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346"/>
        <w:rPr>
          <w:sz w:val="24"/>
        </w:rPr>
      </w:pPr>
      <w:r>
        <w:rPr>
          <w:sz w:val="24"/>
        </w:rPr>
        <w:t xml:space="preserve">John B. Ford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(2010), “Nostalgia Drives Donations: The Power of Charitable Appeals Based on Emotions and Intentions,” </w:t>
      </w:r>
      <w:r>
        <w:rPr>
          <w:i/>
          <w:sz w:val="24"/>
        </w:rPr>
        <w:t>Journal of Advertising Research</w:t>
      </w:r>
      <w:r>
        <w:rPr>
          <w:sz w:val="24"/>
        </w:rPr>
        <w:t xml:space="preserve">, 50(4), 450-459. </w:t>
      </w:r>
    </w:p>
    <w:p w14:paraId="26A5C533" w14:textId="01C0AE41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47"/>
        <w:rPr>
          <w:sz w:val="24"/>
        </w:rPr>
      </w:pPr>
      <w:r>
        <w:rPr>
          <w:sz w:val="24"/>
        </w:rPr>
        <w:t xml:space="preserve">Ford, John B.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(2008), "A Ten-Year Retrospective of Advertising Research </w:t>
      </w:r>
      <w:r w:rsidR="008630D7">
        <w:rPr>
          <w:sz w:val="24"/>
        </w:rPr>
        <w:t>Productivity:</w:t>
      </w:r>
      <w:r>
        <w:rPr>
          <w:sz w:val="24"/>
        </w:rPr>
        <w:t xml:space="preserve"> 1997-2006," </w:t>
      </w:r>
      <w:r>
        <w:rPr>
          <w:i/>
          <w:sz w:val="24"/>
        </w:rPr>
        <w:t>Journal of Advertising</w:t>
      </w:r>
      <w:r>
        <w:rPr>
          <w:sz w:val="24"/>
        </w:rPr>
        <w:t xml:space="preserve">, 37(3), 69-94. </w:t>
      </w:r>
    </w:p>
    <w:p w14:paraId="0869D1AA" w14:textId="73AA2D70" w:rsidR="00005594" w:rsidRDefault="007F3DA6" w:rsidP="191BB24D">
      <w:pPr>
        <w:pStyle w:val="ListParagraph"/>
        <w:numPr>
          <w:ilvl w:val="0"/>
          <w:numId w:val="14"/>
        </w:numPr>
        <w:tabs>
          <w:tab w:val="left" w:pos="520"/>
        </w:tabs>
        <w:ind w:right="753"/>
        <w:rPr>
          <w:i/>
          <w:iCs/>
          <w:sz w:val="24"/>
          <w:szCs w:val="24"/>
        </w:rPr>
      </w:pPr>
      <w:r w:rsidRPr="191BB24D">
        <w:rPr>
          <w:b/>
          <w:bCs/>
          <w:sz w:val="24"/>
          <w:szCs w:val="24"/>
        </w:rPr>
        <w:t xml:space="preserve">Merchant, Altaf </w:t>
      </w:r>
      <w:r w:rsidRPr="191BB24D">
        <w:rPr>
          <w:sz w:val="24"/>
          <w:szCs w:val="24"/>
        </w:rPr>
        <w:t xml:space="preserve">and John B. Ford (2008), "Nostalgia and Giving to Charity: A </w:t>
      </w:r>
      <w:r w:rsidR="00005594">
        <w:rPr>
          <w:sz w:val="24"/>
        </w:rPr>
        <w:tab/>
      </w:r>
      <w:r w:rsidRPr="191BB24D">
        <w:rPr>
          <w:sz w:val="24"/>
          <w:szCs w:val="24"/>
        </w:rPr>
        <w:t xml:space="preserve">Conceptual Framework for Discussion and Research," </w:t>
      </w:r>
      <w:r w:rsidRPr="191BB24D">
        <w:rPr>
          <w:i/>
          <w:iCs/>
          <w:sz w:val="24"/>
          <w:szCs w:val="24"/>
        </w:rPr>
        <w:t xml:space="preserve">International Journal of </w:t>
      </w:r>
      <w:r w:rsidR="00005594" w:rsidRPr="191BB24D">
        <w:rPr>
          <w:i/>
          <w:iCs/>
          <w:sz w:val="24"/>
          <w:szCs w:val="24"/>
        </w:rPr>
        <w:t xml:space="preserve">  </w:t>
      </w:r>
      <w:r w:rsidR="00005594">
        <w:rPr>
          <w:i/>
          <w:sz w:val="24"/>
        </w:rPr>
        <w:tab/>
      </w:r>
      <w:r w:rsidRPr="191BB24D">
        <w:rPr>
          <w:i/>
          <w:iCs/>
          <w:sz w:val="24"/>
          <w:szCs w:val="24"/>
        </w:rPr>
        <w:t>Nonprofit and Voluntary Sector Marketing</w:t>
      </w:r>
      <w:r w:rsidRPr="191BB24D">
        <w:rPr>
          <w:sz w:val="24"/>
          <w:szCs w:val="24"/>
        </w:rPr>
        <w:t>, 13 (1), 13-30</w:t>
      </w:r>
      <w:r w:rsidR="00005594" w:rsidRPr="191BB24D">
        <w:rPr>
          <w:sz w:val="24"/>
          <w:szCs w:val="24"/>
        </w:rPr>
        <w:t>.</w:t>
      </w:r>
    </w:p>
    <w:p w14:paraId="5E9D19A2" w14:textId="77777777" w:rsidR="00005594" w:rsidRDefault="00005594" w:rsidP="00AA5FC4">
      <w:pPr>
        <w:pStyle w:val="ListParagraph"/>
        <w:tabs>
          <w:tab w:val="left" w:pos="520"/>
        </w:tabs>
        <w:ind w:left="0" w:right="753" w:firstLine="0"/>
      </w:pPr>
    </w:p>
    <w:p w14:paraId="4BED4281" w14:textId="77777777" w:rsidR="00FD6A16" w:rsidRDefault="007F3DA6" w:rsidP="005C32E9">
      <w:pPr>
        <w:pStyle w:val="Heading1"/>
        <w:pBdr>
          <w:bottom w:val="single" w:sz="12" w:space="1" w:color="auto"/>
        </w:pBdr>
        <w:spacing w:before="0"/>
      </w:pPr>
      <w:r>
        <w:t>PEER-REVIEWED BOOK CHAPTERS</w:t>
      </w:r>
    </w:p>
    <w:p w14:paraId="681D22DB" w14:textId="14CEEEF6" w:rsidR="00FD6A16" w:rsidRDefault="00FD6A16" w:rsidP="00AA5FC4">
      <w:pPr>
        <w:pStyle w:val="BodyText"/>
        <w:ind w:left="126" w:firstLine="0"/>
        <w:rPr>
          <w:sz w:val="2"/>
        </w:rPr>
      </w:pPr>
    </w:p>
    <w:p w14:paraId="40CF1D26" w14:textId="77777777" w:rsidR="00FD6A16" w:rsidRDefault="00FD6A16" w:rsidP="00AA5FC4">
      <w:pPr>
        <w:pStyle w:val="BodyText"/>
        <w:ind w:left="0" w:firstLine="0"/>
        <w:rPr>
          <w:b/>
          <w:sz w:val="15"/>
        </w:rPr>
      </w:pPr>
    </w:p>
    <w:p w14:paraId="2ADC11D9" w14:textId="07FDEB2D" w:rsidR="005448A5" w:rsidRPr="005448A5" w:rsidRDefault="005448A5" w:rsidP="00905A83">
      <w:pPr>
        <w:pStyle w:val="NormalWeb"/>
        <w:numPr>
          <w:ilvl w:val="0"/>
          <w:numId w:val="14"/>
        </w:numPr>
        <w:tabs>
          <w:tab w:val="left" w:pos="520"/>
        </w:tabs>
        <w:ind w:right="838"/>
      </w:pPr>
      <w:r w:rsidRPr="00F256DB">
        <w:rPr>
          <w:b/>
          <w:bCs/>
        </w:rPr>
        <w:t>Merchant, Altaf</w:t>
      </w:r>
      <w:r w:rsidRPr="005448A5">
        <w:t>, Varsha Jain, and Path Salunke (2024), “</w:t>
      </w:r>
      <w:r w:rsidRPr="005448A5">
        <w:rPr>
          <w:rFonts w:ascii="Times" w:hAnsi="Times"/>
        </w:rPr>
        <w:t xml:space="preserve">A Conceptual Framework of Brand Co-Governance in the Digital Age,” in </w:t>
      </w:r>
      <w:r w:rsidRPr="005448A5">
        <w:rPr>
          <w:rFonts w:ascii="Times" w:hAnsi="Times"/>
          <w:i/>
          <w:iCs/>
        </w:rPr>
        <w:t>Global Digital and Governance Handbook</w:t>
      </w:r>
      <w:r>
        <w:rPr>
          <w:rFonts w:ascii="Times" w:hAnsi="Times"/>
        </w:rPr>
        <w:t>, Preeti Shroff, Jagdish Sheth, and Shailendra Jain (eds), Routledge</w:t>
      </w:r>
      <w:r w:rsidR="004A19E5">
        <w:rPr>
          <w:rFonts w:ascii="Times" w:hAnsi="Times"/>
        </w:rPr>
        <w:t>, 147-</w:t>
      </w:r>
      <w:r w:rsidR="00F256DB">
        <w:rPr>
          <w:rFonts w:ascii="Times" w:hAnsi="Times"/>
        </w:rPr>
        <w:t>159.</w:t>
      </w:r>
    </w:p>
    <w:p w14:paraId="649E22BA" w14:textId="38B65C33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838"/>
        <w:rPr>
          <w:sz w:val="24"/>
        </w:rPr>
      </w:pPr>
      <w:r>
        <w:rPr>
          <w:sz w:val="24"/>
        </w:rPr>
        <w:t xml:space="preserve">Rose, Gregory, </w:t>
      </w:r>
      <w:r>
        <w:rPr>
          <w:b/>
          <w:sz w:val="24"/>
        </w:rPr>
        <w:t>Altaf Merchant</w:t>
      </w:r>
      <w:r>
        <w:rPr>
          <w:sz w:val="24"/>
        </w:rPr>
        <w:t>, Mei Rose, Aysen Bakir and Drew Martin (</w:t>
      </w:r>
      <w:r w:rsidR="001C2FD1">
        <w:rPr>
          <w:sz w:val="24"/>
        </w:rPr>
        <w:t>2019</w:t>
      </w:r>
      <w:r>
        <w:rPr>
          <w:sz w:val="24"/>
        </w:rPr>
        <w:t xml:space="preserve">), “Money Attitudes and Social Values: A Research Program and Agenda,” in </w:t>
      </w:r>
      <w:r>
        <w:rPr>
          <w:i/>
          <w:sz w:val="24"/>
        </w:rPr>
        <w:t>Consumer Social Values</w:t>
      </w:r>
      <w:r>
        <w:rPr>
          <w:sz w:val="24"/>
        </w:rPr>
        <w:t>, Eda Gurel-Atay and Lynn Kahle (eds), Routledge</w:t>
      </w:r>
      <w:r w:rsidR="00F256DB">
        <w:rPr>
          <w:sz w:val="24"/>
        </w:rPr>
        <w:t xml:space="preserve">, </w:t>
      </w:r>
      <w:r w:rsidR="00A43489">
        <w:rPr>
          <w:sz w:val="24"/>
        </w:rPr>
        <w:t>127-144.</w:t>
      </w:r>
    </w:p>
    <w:p w14:paraId="21A7374D" w14:textId="44A2CE3C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169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Rose and Mohit Gour (2015), “Meanings of Money Among Middle Class Hindu Families in India,” in </w:t>
      </w:r>
      <w:r>
        <w:rPr>
          <w:i/>
          <w:sz w:val="24"/>
        </w:rPr>
        <w:t>The Middle Class in Emerging Societies: Consumers, Lifestyles and Markets</w:t>
      </w:r>
      <w:r>
        <w:rPr>
          <w:sz w:val="24"/>
        </w:rPr>
        <w:t xml:space="preserve">, Leslie L. Marsh and Hongmei Li (eds), Routledge, 161-183. </w:t>
      </w:r>
    </w:p>
    <w:p w14:paraId="34CEA339" w14:textId="77777777" w:rsidR="000D4F6B" w:rsidRDefault="000D4F6B" w:rsidP="000D4F6B">
      <w:pPr>
        <w:pStyle w:val="ListParagraph"/>
        <w:tabs>
          <w:tab w:val="left" w:pos="520"/>
        </w:tabs>
        <w:ind w:right="169" w:firstLine="0"/>
        <w:rPr>
          <w:sz w:val="24"/>
        </w:rPr>
      </w:pPr>
    </w:p>
    <w:p w14:paraId="796E70F1" w14:textId="77777777" w:rsidR="00FD6A16" w:rsidRDefault="007F3DA6" w:rsidP="005C32E9">
      <w:pPr>
        <w:pStyle w:val="Heading1"/>
        <w:pBdr>
          <w:bottom w:val="single" w:sz="12" w:space="1" w:color="auto"/>
        </w:pBdr>
        <w:spacing w:before="0"/>
      </w:pPr>
      <w:r>
        <w:t>PEER-REVIEWED CONFERENCE PROCEEDINGS</w:t>
      </w:r>
    </w:p>
    <w:p w14:paraId="1CEFB5C7" w14:textId="61B20B30" w:rsidR="00FD6A16" w:rsidRDefault="00FD6A16" w:rsidP="00AA5FC4">
      <w:pPr>
        <w:pStyle w:val="BodyText"/>
        <w:ind w:left="126" w:firstLine="0"/>
        <w:rPr>
          <w:sz w:val="2"/>
        </w:rPr>
      </w:pPr>
    </w:p>
    <w:p w14:paraId="331D603F" w14:textId="77777777" w:rsidR="00FD6A16" w:rsidRDefault="00FD6A16" w:rsidP="00AA5FC4">
      <w:pPr>
        <w:pStyle w:val="BodyText"/>
        <w:ind w:left="0" w:firstLine="0"/>
        <w:rPr>
          <w:b/>
          <w:sz w:val="14"/>
        </w:rPr>
      </w:pPr>
    </w:p>
    <w:p w14:paraId="09021945" w14:textId="2EF83D1C" w:rsidR="00FD6A16" w:rsidRDefault="007F3DA6" w:rsidP="191BB24D">
      <w:pPr>
        <w:pStyle w:val="ListParagraph"/>
        <w:numPr>
          <w:ilvl w:val="0"/>
          <w:numId w:val="14"/>
        </w:numPr>
        <w:tabs>
          <w:tab w:val="left" w:pos="520"/>
        </w:tabs>
        <w:ind w:right="142"/>
        <w:rPr>
          <w:sz w:val="24"/>
          <w:szCs w:val="24"/>
        </w:rPr>
      </w:pPr>
      <w:r w:rsidRPr="191BB24D">
        <w:rPr>
          <w:sz w:val="24"/>
          <w:szCs w:val="24"/>
        </w:rPr>
        <w:t xml:space="preserve">Duchicela, Mercedes, Yeo Jung Kim and </w:t>
      </w:r>
      <w:r w:rsidRPr="191BB24D">
        <w:rPr>
          <w:b/>
          <w:bCs/>
          <w:sz w:val="24"/>
          <w:szCs w:val="24"/>
        </w:rPr>
        <w:t xml:space="preserve">Altaf Merchant </w:t>
      </w:r>
      <w:r w:rsidRPr="191BB24D">
        <w:rPr>
          <w:sz w:val="24"/>
          <w:szCs w:val="24"/>
        </w:rPr>
        <w:t xml:space="preserve">(2008), "Telling your Story: From Vision to Results-Conference Overview," </w:t>
      </w:r>
      <w:r w:rsidRPr="191BB24D">
        <w:rPr>
          <w:i/>
          <w:iCs/>
          <w:sz w:val="24"/>
          <w:szCs w:val="24"/>
        </w:rPr>
        <w:t xml:space="preserve">American Marketing Association </w:t>
      </w:r>
      <w:r w:rsidR="4EDC7828" w:rsidRPr="191BB24D">
        <w:rPr>
          <w:i/>
          <w:iCs/>
          <w:sz w:val="24"/>
          <w:szCs w:val="24"/>
        </w:rPr>
        <w:t>Non-Profit</w:t>
      </w:r>
      <w:r w:rsidRPr="191BB24D">
        <w:rPr>
          <w:i/>
          <w:iCs/>
          <w:sz w:val="24"/>
          <w:szCs w:val="24"/>
        </w:rPr>
        <w:t xml:space="preserve"> Marketing Conference </w:t>
      </w:r>
      <w:r w:rsidRPr="191BB24D">
        <w:rPr>
          <w:sz w:val="24"/>
          <w:szCs w:val="24"/>
        </w:rPr>
        <w:t xml:space="preserve">(Available </w:t>
      </w:r>
      <w:r w:rsidR="2AD2B7D2" w:rsidRPr="191BB24D">
        <w:rPr>
          <w:sz w:val="24"/>
          <w:szCs w:val="24"/>
        </w:rPr>
        <w:t>online</w:t>
      </w:r>
      <w:r w:rsidRPr="191BB24D">
        <w:rPr>
          <w:sz w:val="24"/>
          <w:szCs w:val="24"/>
        </w:rPr>
        <w:t xml:space="preserve">: </w:t>
      </w:r>
      <w:hyperlink r:id="rId9">
        <w:r w:rsidRPr="191BB24D">
          <w:rPr>
            <w:spacing w:val="-1"/>
            <w:sz w:val="24"/>
            <w:szCs w:val="24"/>
          </w:rPr>
          <w:t>http://www.themarketingfoundation.org/documents/2008AMANonprofitConferenceO</w:t>
        </w:r>
      </w:hyperlink>
      <w:r w:rsidRPr="191BB24D">
        <w:rPr>
          <w:spacing w:val="-1"/>
          <w:sz w:val="24"/>
          <w:szCs w:val="24"/>
        </w:rPr>
        <w:t xml:space="preserve"> </w:t>
      </w:r>
      <w:r w:rsidRPr="191BB24D">
        <w:rPr>
          <w:sz w:val="24"/>
          <w:szCs w:val="24"/>
        </w:rPr>
        <w:lastRenderedPageBreak/>
        <w:t xml:space="preserve">verview.pdf). </w:t>
      </w:r>
    </w:p>
    <w:p w14:paraId="30903160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ind w:right="210"/>
        <w:rPr>
          <w:sz w:val="24"/>
        </w:rPr>
      </w:pPr>
      <w:r>
        <w:rPr>
          <w:sz w:val="24"/>
        </w:rPr>
        <w:t xml:space="preserve">Theresa Kirchner, John B. Ford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(2007), "Coopetition (Cooperation among Competitors) Among Nonprofit Arts Organizations," </w:t>
      </w:r>
      <w:r>
        <w:rPr>
          <w:i/>
          <w:sz w:val="24"/>
        </w:rPr>
        <w:t>International Conference on Arts and Cultural Management</w:t>
      </w:r>
      <w:r>
        <w:rPr>
          <w:sz w:val="24"/>
        </w:rPr>
        <w:t xml:space="preserve">, 9, C1 1-14. </w:t>
      </w:r>
    </w:p>
    <w:p w14:paraId="26C30A64" w14:textId="77777777" w:rsidR="00FD6A16" w:rsidRDefault="00FD6A16" w:rsidP="00AA5FC4">
      <w:pPr>
        <w:pStyle w:val="BodyText"/>
        <w:ind w:left="0" w:firstLine="0"/>
      </w:pPr>
    </w:p>
    <w:p w14:paraId="237261FE" w14:textId="1344BEDB" w:rsidR="00FD6A16" w:rsidRDefault="007F3DA6" w:rsidP="005C32E9">
      <w:pPr>
        <w:pStyle w:val="Heading1"/>
        <w:pBdr>
          <w:bottom w:val="single" w:sz="12" w:space="1" w:color="auto"/>
        </w:pBdr>
        <w:spacing w:before="0"/>
      </w:pPr>
      <w:r>
        <w:t>INVITED ARTICLE</w:t>
      </w:r>
    </w:p>
    <w:p w14:paraId="76260192" w14:textId="066416A5" w:rsidR="00FD6A16" w:rsidRDefault="00FD6A16" w:rsidP="00AA5FC4">
      <w:pPr>
        <w:pStyle w:val="BodyText"/>
        <w:ind w:left="126" w:firstLine="0"/>
        <w:rPr>
          <w:sz w:val="2"/>
        </w:rPr>
      </w:pPr>
    </w:p>
    <w:p w14:paraId="2B173600" w14:textId="77777777" w:rsidR="00FD6A16" w:rsidRDefault="00FD6A16" w:rsidP="00AA5FC4">
      <w:pPr>
        <w:pStyle w:val="BodyText"/>
        <w:ind w:left="0" w:firstLine="0"/>
        <w:rPr>
          <w:b/>
          <w:sz w:val="15"/>
        </w:rPr>
      </w:pPr>
    </w:p>
    <w:p w14:paraId="347F707F" w14:textId="77777777" w:rsidR="00FD6A16" w:rsidRDefault="007F3DA6" w:rsidP="00363537">
      <w:pPr>
        <w:pStyle w:val="ListParagraph"/>
        <w:numPr>
          <w:ilvl w:val="0"/>
          <w:numId w:val="14"/>
        </w:numPr>
        <w:tabs>
          <w:tab w:val="left" w:pos="520"/>
        </w:tabs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(2018), “Big Data: Ushering </w:t>
      </w:r>
      <w:r>
        <w:rPr>
          <w:spacing w:val="-3"/>
          <w:sz w:val="24"/>
        </w:rPr>
        <w:t xml:space="preserve">New </w:t>
      </w:r>
      <w:r>
        <w:rPr>
          <w:sz w:val="24"/>
        </w:rPr>
        <w:t>Vistas in Market</w:t>
      </w:r>
      <w:r>
        <w:rPr>
          <w:spacing w:val="3"/>
          <w:sz w:val="24"/>
        </w:rPr>
        <w:t xml:space="preserve"> </w:t>
      </w:r>
      <w:r>
        <w:rPr>
          <w:sz w:val="24"/>
        </w:rPr>
        <w:t>Research,”</w:t>
      </w:r>
    </w:p>
    <w:p w14:paraId="180B9174" w14:textId="77777777" w:rsidR="00FD6A16" w:rsidRDefault="007F3DA6" w:rsidP="00AA5FC4">
      <w:pPr>
        <w:ind w:left="520"/>
        <w:rPr>
          <w:sz w:val="24"/>
        </w:rPr>
      </w:pPr>
      <w:r>
        <w:rPr>
          <w:i/>
          <w:sz w:val="24"/>
        </w:rPr>
        <w:t>Projectis</w:t>
      </w:r>
      <w:r>
        <w:rPr>
          <w:sz w:val="24"/>
        </w:rPr>
        <w:t>, 21 (3), 9-12.</w:t>
      </w:r>
    </w:p>
    <w:p w14:paraId="0ED7D667" w14:textId="77777777" w:rsidR="00FD6A16" w:rsidRDefault="00FD6A16" w:rsidP="00AA5FC4">
      <w:pPr>
        <w:pStyle w:val="BodyText"/>
        <w:ind w:left="0" w:firstLine="0"/>
      </w:pPr>
    </w:p>
    <w:p w14:paraId="364BA9F2" w14:textId="77777777" w:rsidR="00FD6A16" w:rsidRDefault="007F3DA6" w:rsidP="005C32E9">
      <w:pPr>
        <w:pStyle w:val="Heading1"/>
        <w:pBdr>
          <w:bottom w:val="single" w:sz="12" w:space="1" w:color="auto"/>
        </w:pBdr>
      </w:pPr>
      <w:r>
        <w:t>MEDIA MENTIONS</w:t>
      </w:r>
    </w:p>
    <w:p w14:paraId="669535F7" w14:textId="77777777" w:rsidR="000E7230" w:rsidRDefault="000E7230" w:rsidP="000E7230">
      <w:pPr>
        <w:shd w:val="clear" w:color="auto" w:fill="FFFFFF"/>
        <w:ind w:left="720"/>
        <w:rPr>
          <w:rFonts w:ascii="Arial" w:hAnsi="Arial" w:cs="Arial"/>
          <w:color w:val="000000"/>
        </w:rPr>
      </w:pPr>
    </w:p>
    <w:p w14:paraId="63425B82" w14:textId="0E0292B8" w:rsidR="00B14580" w:rsidRPr="00211622" w:rsidRDefault="00000000" w:rsidP="191BB24D">
      <w:pPr>
        <w:pStyle w:val="ListParagraph"/>
        <w:numPr>
          <w:ilvl w:val="0"/>
          <w:numId w:val="15"/>
        </w:numPr>
        <w:shd w:val="clear" w:color="auto" w:fill="FFFFFF" w:themeFill="background1"/>
        <w:textAlignment w:val="baseline"/>
        <w:rPr>
          <w:rFonts w:ascii="Georgia" w:hAnsi="Georgia"/>
          <w:color w:val="000000" w:themeColor="text1"/>
        </w:rPr>
      </w:pPr>
      <w:hyperlink r:id="rId10">
        <w:r w:rsidR="00EC53E0" w:rsidRPr="191BB24D">
          <w:rPr>
            <w:rStyle w:val="Hyperlink"/>
            <w:color w:val="000000" w:themeColor="text1"/>
            <w:sz w:val="24"/>
            <w:szCs w:val="24"/>
            <w:u w:val="none"/>
          </w:rPr>
          <w:t>Here's how much the average American will spend for the holidays, by city</w:t>
        </w:r>
      </w:hyperlink>
      <w:r w:rsidR="00EC53E0" w:rsidRPr="191BB24D">
        <w:rPr>
          <w:rStyle w:val="apple-converted-space"/>
          <w:color w:val="000000" w:themeColor="text1"/>
          <w:sz w:val="24"/>
          <w:szCs w:val="24"/>
        </w:rPr>
        <w:t> </w:t>
      </w:r>
      <w:r w:rsidR="00EC53E0" w:rsidRPr="191BB24D">
        <w:rPr>
          <w:color w:val="000000" w:themeColor="text1"/>
          <w:sz w:val="24"/>
          <w:szCs w:val="24"/>
        </w:rPr>
        <w:t>(Fox10 – Phoenix</w:t>
      </w:r>
      <w:r w:rsidR="00E75D05" w:rsidRPr="191BB24D">
        <w:rPr>
          <w:color w:val="000000" w:themeColor="text1"/>
          <w:sz w:val="24"/>
          <w:szCs w:val="24"/>
        </w:rPr>
        <w:t xml:space="preserve">; </w:t>
      </w:r>
      <w:r w:rsidR="2FFA6749" w:rsidRPr="191BB24D">
        <w:rPr>
          <w:color w:val="000000" w:themeColor="text1"/>
          <w:sz w:val="24"/>
          <w:szCs w:val="24"/>
        </w:rPr>
        <w:t>Yahoo</w:t>
      </w:r>
      <w:r w:rsidR="00E75D05" w:rsidRPr="191BB24D">
        <w:rPr>
          <w:color w:val="000000" w:themeColor="text1"/>
          <w:sz w:val="24"/>
          <w:szCs w:val="24"/>
        </w:rPr>
        <w:t>! News; Baltimore Post Examiner</w:t>
      </w:r>
      <w:r w:rsidR="511902C3" w:rsidRPr="191BB24D">
        <w:rPr>
          <w:color w:val="000000" w:themeColor="text1"/>
          <w:sz w:val="24"/>
          <w:szCs w:val="24"/>
        </w:rPr>
        <w:t xml:space="preserve"> etc.</w:t>
      </w:r>
      <w:r w:rsidR="573DA443" w:rsidRPr="191BB24D">
        <w:rPr>
          <w:color w:val="000000" w:themeColor="text1"/>
          <w:sz w:val="24"/>
          <w:szCs w:val="24"/>
        </w:rPr>
        <w:t>)</w:t>
      </w:r>
      <w:r w:rsidR="00CB4D8C" w:rsidRPr="191BB24D">
        <w:rPr>
          <w:color w:val="000000" w:themeColor="text1"/>
          <w:sz w:val="24"/>
          <w:szCs w:val="24"/>
        </w:rPr>
        <w:t xml:space="preserve"> (November 2024)</w:t>
      </w:r>
    </w:p>
    <w:p w14:paraId="4E499F8E" w14:textId="603C9F0C" w:rsidR="009E528A" w:rsidRPr="00211622" w:rsidRDefault="00900ED1" w:rsidP="009E528A">
      <w:pPr>
        <w:pStyle w:val="Heading1"/>
        <w:numPr>
          <w:ilvl w:val="0"/>
          <w:numId w:val="15"/>
        </w:numPr>
        <w:ind w:right="1500"/>
        <w:rPr>
          <w:b w:val="0"/>
          <w:bCs w:val="0"/>
          <w:color w:val="000000" w:themeColor="text1"/>
        </w:rPr>
      </w:pPr>
      <w:r w:rsidRPr="191BB24D">
        <w:rPr>
          <w:b w:val="0"/>
          <w:bCs w:val="0"/>
          <w:color w:val="000000" w:themeColor="text1"/>
        </w:rPr>
        <w:t>Altaf Merchant and Dan Wickens</w:t>
      </w:r>
      <w:r w:rsidR="009E528A" w:rsidRPr="191BB24D">
        <w:rPr>
          <w:b w:val="0"/>
          <w:bCs w:val="0"/>
          <w:color w:val="000000" w:themeColor="text1"/>
        </w:rPr>
        <w:t>, South Sound Business</w:t>
      </w:r>
      <w:r w:rsidR="00B365FA" w:rsidRPr="191BB24D">
        <w:rPr>
          <w:b w:val="0"/>
          <w:bCs w:val="0"/>
          <w:color w:val="000000" w:themeColor="text1"/>
        </w:rPr>
        <w:t xml:space="preserve"> &amp; 425 Business</w:t>
      </w:r>
      <w:r w:rsidR="009E528A" w:rsidRPr="191BB24D">
        <w:rPr>
          <w:b w:val="0"/>
          <w:bCs w:val="0"/>
          <w:color w:val="000000" w:themeColor="text1"/>
        </w:rPr>
        <w:t xml:space="preserve">, November </w:t>
      </w:r>
      <w:r w:rsidR="75B27B65" w:rsidRPr="191BB24D">
        <w:rPr>
          <w:b w:val="0"/>
          <w:bCs w:val="0"/>
          <w:color w:val="000000" w:themeColor="text1"/>
        </w:rPr>
        <w:t>2024:</w:t>
      </w:r>
      <w:r w:rsidR="009E528A" w:rsidRPr="191BB24D">
        <w:rPr>
          <w:b w:val="0"/>
          <w:bCs w:val="0"/>
          <w:color w:val="000000" w:themeColor="text1"/>
        </w:rPr>
        <w:t xml:space="preserve"> “How to Holiday-Shop Without Breaking the </w:t>
      </w:r>
      <w:r w:rsidR="0010342F" w:rsidRPr="191BB24D">
        <w:rPr>
          <w:b w:val="0"/>
          <w:bCs w:val="0"/>
          <w:color w:val="000000" w:themeColor="text1"/>
        </w:rPr>
        <w:t>Bank</w:t>
      </w:r>
      <w:r w:rsidR="009E528A" w:rsidRPr="191BB24D">
        <w:rPr>
          <w:b w:val="0"/>
          <w:bCs w:val="0"/>
          <w:color w:val="000000" w:themeColor="text1"/>
        </w:rPr>
        <w:t>”:</w:t>
      </w:r>
      <w:r w:rsidR="009E528A" w:rsidRPr="191BB24D">
        <w:rPr>
          <w:rStyle w:val="apple-converted-space"/>
          <w:b w:val="0"/>
          <w:bCs w:val="0"/>
          <w:color w:val="000000" w:themeColor="text1"/>
        </w:rPr>
        <w:t> </w:t>
      </w:r>
      <w:hyperlink r:id="rId11">
        <w:r w:rsidR="009E528A" w:rsidRPr="191BB24D">
          <w:rPr>
            <w:rStyle w:val="Hyperlink"/>
            <w:b w:val="0"/>
            <w:bCs w:val="0"/>
            <w:color w:val="000000" w:themeColor="text1"/>
            <w:u w:val="none"/>
          </w:rPr>
          <w:t>https://www.</w:t>
        </w:r>
        <w:r w:rsidR="009E528A" w:rsidRPr="191BB24D">
          <w:rPr>
            <w:rStyle w:val="outlook-search-highlight"/>
            <w:b w:val="0"/>
            <w:bCs w:val="0"/>
            <w:color w:val="000000" w:themeColor="text1"/>
          </w:rPr>
          <w:t>southsound</w:t>
        </w:r>
        <w:r w:rsidR="009E528A" w:rsidRPr="191BB24D">
          <w:rPr>
            <w:rStyle w:val="Hyperlink"/>
            <w:b w:val="0"/>
            <w:bCs w:val="0"/>
            <w:color w:val="000000" w:themeColor="text1"/>
            <w:u w:val="none"/>
          </w:rPr>
          <w:t>biz.com/opinion/how-to-holiday-shop-without-breaking-the-break/article_9b2035ec-b3ff-11ef-8b3c-4f9a24b0c3ca.html</w:t>
        </w:r>
      </w:hyperlink>
    </w:p>
    <w:p w14:paraId="05C29C97" w14:textId="18A40721" w:rsidR="009E528A" w:rsidRPr="00211622" w:rsidRDefault="00290716" w:rsidP="009E528A">
      <w:pPr>
        <w:pStyle w:val="Heading1"/>
        <w:numPr>
          <w:ilvl w:val="0"/>
          <w:numId w:val="15"/>
        </w:numPr>
        <w:ind w:right="1500"/>
        <w:rPr>
          <w:b w:val="0"/>
          <w:bCs w:val="0"/>
          <w:color w:val="000000" w:themeColor="text1"/>
        </w:rPr>
      </w:pPr>
      <w:r w:rsidRPr="00211622">
        <w:rPr>
          <w:b w:val="0"/>
          <w:bCs w:val="0"/>
          <w:color w:val="000000" w:themeColor="text1"/>
        </w:rPr>
        <w:t>Podcast on IronMind</w:t>
      </w:r>
      <w:r w:rsidR="0015271F" w:rsidRPr="00211622">
        <w:rPr>
          <w:b w:val="0"/>
          <w:bCs w:val="0"/>
          <w:color w:val="000000" w:themeColor="text1"/>
        </w:rPr>
        <w:t xml:space="preserve"> - </w:t>
      </w:r>
      <w:r w:rsidR="00333E79" w:rsidRPr="00211622">
        <w:rPr>
          <w:b w:val="0"/>
          <w:bCs w:val="0"/>
          <w:color w:val="000000" w:themeColor="text1"/>
        </w:rPr>
        <w:t xml:space="preserve">Interview </w:t>
      </w:r>
      <w:r w:rsidR="0015271F" w:rsidRPr="00211622">
        <w:rPr>
          <w:b w:val="0"/>
          <w:bCs w:val="0"/>
          <w:color w:val="000000" w:themeColor="text1"/>
        </w:rPr>
        <w:t>w</w:t>
      </w:r>
      <w:r w:rsidR="00333E79" w:rsidRPr="00211622">
        <w:rPr>
          <w:b w:val="0"/>
          <w:bCs w:val="0"/>
          <w:color w:val="000000" w:themeColor="text1"/>
        </w:rPr>
        <w:t xml:space="preserve">ith Josh Brumley on </w:t>
      </w:r>
      <w:r w:rsidR="0015271F" w:rsidRPr="00211622">
        <w:rPr>
          <w:b w:val="0"/>
          <w:bCs w:val="0"/>
          <w:color w:val="000000" w:themeColor="text1"/>
        </w:rPr>
        <w:t>“</w:t>
      </w:r>
      <w:r w:rsidR="00333E79" w:rsidRPr="00211622">
        <w:rPr>
          <w:b w:val="0"/>
          <w:bCs w:val="0"/>
          <w:color w:val="000000" w:themeColor="text1"/>
        </w:rPr>
        <w:t xml:space="preserve">Leadership and Education,” </w:t>
      </w:r>
      <w:hyperlink r:id="rId12" w:history="1">
        <w:r w:rsidR="00333E79" w:rsidRPr="00211622">
          <w:rPr>
            <w:rStyle w:val="Hyperlink"/>
            <w:b w:val="0"/>
            <w:bCs w:val="0"/>
            <w:color w:val="000000" w:themeColor="text1"/>
            <w:u w:val="none"/>
          </w:rPr>
          <w:t>https://www.youtube.com/watch?v=RkFG7gvx9Kk</w:t>
        </w:r>
      </w:hyperlink>
    </w:p>
    <w:p w14:paraId="3A55E913" w14:textId="4B3935C7" w:rsidR="003374D8" w:rsidRPr="00211622" w:rsidRDefault="003374D8" w:rsidP="000E7230">
      <w:pPr>
        <w:pStyle w:val="ListParagraph"/>
        <w:numPr>
          <w:ilvl w:val="0"/>
          <w:numId w:val="15"/>
        </w:numPr>
        <w:shd w:val="clear" w:color="auto" w:fill="FFFFFF"/>
        <w:rPr>
          <w:rFonts w:ascii="Times" w:hAnsi="Times" w:cs="Arial"/>
          <w:color w:val="000000" w:themeColor="text1"/>
          <w:sz w:val="24"/>
          <w:szCs w:val="24"/>
        </w:rPr>
      </w:pPr>
      <w:r w:rsidRPr="00211622">
        <w:rPr>
          <w:rFonts w:ascii="Times" w:hAnsi="Times" w:cs="Calibri"/>
          <w:color w:val="000000" w:themeColor="text1"/>
          <w:sz w:val="24"/>
          <w:szCs w:val="24"/>
        </w:rPr>
        <w:t>“Altaf Merchant: A Dynamic Dean,” by John Stearns, South Sound Business, Dec. 26, 2023, </w:t>
      </w:r>
      <w:hyperlink r:id="rId13" w:tooltip="https://urldefense.com/v3/__https:/www.southsoundbiz.com/profiles/the-dynamic-dean/article_edbd9d22-9eb5-11ee-890a-2bfa4ad6801e.html__;!!K-Hz7m0Vt54!jFQkEv2afYYZAfVFwIuUO6XMgsLN0Dc9E5FPTEsYqoRH6xYLmpb7CgR12WIYBweKXHu7jqi9852hdg$" w:history="1">
        <w:r w:rsidRPr="00211622">
          <w:rPr>
            <w:rFonts w:ascii="Times" w:hAnsi="Times" w:cs="Calibri"/>
            <w:color w:val="000000" w:themeColor="text1"/>
            <w:sz w:val="24"/>
            <w:szCs w:val="24"/>
          </w:rPr>
          <w:t>https://www.southsoundbiz.com/profiles/the-dynamic-dean/article_edbd9d22-9eb5-11ee-890a-2bfa4ad6801e.html</w:t>
        </w:r>
      </w:hyperlink>
    </w:p>
    <w:p w14:paraId="045547A9" w14:textId="53F00753" w:rsidR="000E7230" w:rsidRPr="00211622" w:rsidRDefault="000E7230" w:rsidP="000E7230">
      <w:pPr>
        <w:pStyle w:val="ListParagraph"/>
        <w:numPr>
          <w:ilvl w:val="0"/>
          <w:numId w:val="15"/>
        </w:numPr>
        <w:shd w:val="clear" w:color="auto" w:fill="FFFFFF"/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</w:rPr>
      </w:pPr>
      <w:r w:rsidRPr="00211622">
        <w:rPr>
          <w:rFonts w:ascii="Times" w:hAnsi="Times" w:cs="Arial"/>
          <w:color w:val="000000" w:themeColor="text1"/>
          <w:sz w:val="24"/>
          <w:szCs w:val="24"/>
        </w:rPr>
        <w:t>Global seminar on</w:t>
      </w:r>
      <w:r w:rsidRPr="00211622">
        <w:rPr>
          <w:rStyle w:val="apple-converted-space"/>
          <w:rFonts w:ascii="Times" w:hAnsi="Times" w:cs="Arial"/>
          <w:color w:val="000000" w:themeColor="text1"/>
          <w:sz w:val="24"/>
          <w:szCs w:val="24"/>
        </w:rPr>
        <w:t> </w:t>
      </w:r>
      <w:r w:rsidRPr="00211622">
        <w:rPr>
          <w:rFonts w:ascii="Times" w:hAnsi="Times" w:cs="Arial"/>
          <w:color w:val="000000" w:themeColor="text1"/>
          <w:sz w:val="24"/>
          <w:szCs w:val="24"/>
        </w:rPr>
        <w:fldChar w:fldCharType="begin"/>
      </w:r>
      <w:r w:rsidRPr="00211622">
        <w:rPr>
          <w:rFonts w:ascii="Times" w:hAnsi="Times" w:cs="Arial"/>
          <w:color w:val="000000" w:themeColor="text1"/>
          <w:sz w:val="24"/>
          <w:szCs w:val="24"/>
        </w:rPr>
        <w:instrText xml:space="preserve"> HYPERLINK "https://drive.google.com/file/d/1RcOUd8VP7fcK947OpFPsqeA9pmn3w5ns/view?usp=drivesdk" </w:instrText>
      </w:r>
      <w:r w:rsidRPr="00211622">
        <w:rPr>
          <w:rFonts w:ascii="Times" w:hAnsi="Times" w:cs="Arial"/>
          <w:color w:val="000000" w:themeColor="text1"/>
          <w:sz w:val="24"/>
          <w:szCs w:val="24"/>
        </w:rPr>
      </w:r>
      <w:r w:rsidRPr="00211622">
        <w:rPr>
          <w:rFonts w:ascii="Times" w:hAnsi="Times" w:cs="Arial"/>
          <w:color w:val="000000" w:themeColor="text1"/>
          <w:sz w:val="24"/>
          <w:szCs w:val="24"/>
        </w:rPr>
        <w:fldChar w:fldCharType="separate"/>
      </w:r>
      <w:r w:rsidRPr="00211622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</w:rPr>
        <w:t>"How to publish in A/A* journals”</w:t>
      </w:r>
      <w:r w:rsidRPr="00211622">
        <w:rPr>
          <w:rStyle w:val="apple-converted-space"/>
          <w:rFonts w:ascii="Times" w:hAnsi="Times" w:cs="Arial"/>
          <w:color w:val="000000" w:themeColor="text1"/>
          <w:sz w:val="24"/>
          <w:szCs w:val="24"/>
        </w:rPr>
        <w:t> </w:t>
      </w:r>
      <w:r w:rsidRPr="00211622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</w:rPr>
        <w:t>organized by MICA India</w:t>
      </w:r>
    </w:p>
    <w:p w14:paraId="19B5A279" w14:textId="3AD67ABC" w:rsidR="000E7230" w:rsidRPr="00211622" w:rsidRDefault="000E7230" w:rsidP="000E7230">
      <w:pPr>
        <w:pStyle w:val="ListParagraph"/>
        <w:numPr>
          <w:ilvl w:val="0"/>
          <w:numId w:val="15"/>
        </w:numPr>
        <w:rPr>
          <w:rFonts w:ascii="Times" w:hAnsi="Times" w:cs="Arial"/>
          <w:color w:val="000000" w:themeColor="text1"/>
          <w:sz w:val="24"/>
          <w:szCs w:val="24"/>
          <w:lang w:val="en"/>
        </w:rPr>
      </w:pPr>
      <w:r w:rsidRPr="00211622">
        <w:rPr>
          <w:rFonts w:ascii="Times" w:hAnsi="Times" w:cs="Arial"/>
          <w:color w:val="000000" w:themeColor="text1"/>
          <w:sz w:val="24"/>
          <w:szCs w:val="24"/>
        </w:rPr>
        <w:fldChar w:fldCharType="end"/>
      </w:r>
      <w:r w:rsidRPr="00211622">
        <w:rPr>
          <w:rFonts w:ascii="Times" w:hAnsi="Times" w:cs="Arial"/>
          <w:color w:val="000000" w:themeColor="text1"/>
          <w:sz w:val="24"/>
          <w:szCs w:val="24"/>
        </w:rPr>
        <w:t>Webinar on “How to be a Good Reviewer” or</w:t>
      </w:r>
      <w:r w:rsidR="00896788" w:rsidRPr="00211622">
        <w:rPr>
          <w:rFonts w:ascii="Times" w:hAnsi="Times" w:cs="Arial"/>
          <w:color w:val="000000" w:themeColor="text1"/>
          <w:sz w:val="24"/>
          <w:szCs w:val="24"/>
        </w:rPr>
        <w:t xml:space="preserve">ganized </w:t>
      </w:r>
      <w:r w:rsidRPr="00211622">
        <w:rPr>
          <w:rFonts w:ascii="Times" w:hAnsi="Times" w:cs="Arial"/>
          <w:color w:val="000000" w:themeColor="text1"/>
          <w:sz w:val="24"/>
          <w:szCs w:val="24"/>
        </w:rPr>
        <w:t xml:space="preserve">by the </w:t>
      </w:r>
      <w:r w:rsidRPr="00211622">
        <w:rPr>
          <w:rFonts w:ascii="Times" w:hAnsi="Times" w:cs="Arial"/>
          <w:i/>
          <w:iCs/>
          <w:color w:val="000000" w:themeColor="text1"/>
          <w:sz w:val="24"/>
          <w:szCs w:val="24"/>
        </w:rPr>
        <w:t>Journal of</w:t>
      </w:r>
      <w:r w:rsidRPr="00211622">
        <w:rPr>
          <w:rFonts w:ascii="Times" w:hAnsi="Times" w:cs="Arial"/>
          <w:color w:val="000000" w:themeColor="text1"/>
          <w:sz w:val="24"/>
          <w:szCs w:val="24"/>
        </w:rPr>
        <w:t xml:space="preserve"> </w:t>
      </w:r>
      <w:r w:rsidRPr="00211622">
        <w:rPr>
          <w:rFonts w:ascii="Times" w:hAnsi="Times" w:cs="Arial"/>
          <w:i/>
          <w:iCs/>
          <w:color w:val="000000" w:themeColor="text1"/>
          <w:sz w:val="24"/>
          <w:szCs w:val="24"/>
        </w:rPr>
        <w:t>Advertising Research</w:t>
      </w:r>
      <w:r w:rsidRPr="00211622">
        <w:rPr>
          <w:rFonts w:ascii="Times" w:hAnsi="Times" w:cs="Arial"/>
          <w:color w:val="000000" w:themeColor="text1"/>
          <w:sz w:val="24"/>
          <w:szCs w:val="24"/>
        </w:rPr>
        <w:tab/>
      </w:r>
    </w:p>
    <w:p w14:paraId="3F994D8A" w14:textId="1E00A48E" w:rsidR="000D4F6B" w:rsidRPr="000E7230" w:rsidRDefault="00A37D54" w:rsidP="191BB24D">
      <w:pPr>
        <w:pStyle w:val="ListParagraph"/>
        <w:numPr>
          <w:ilvl w:val="0"/>
          <w:numId w:val="15"/>
        </w:numPr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</w:rPr>
      </w:pPr>
      <w:r w:rsidRPr="191BB24D">
        <w:rPr>
          <w:rFonts w:ascii="Times" w:hAnsi="Times" w:cs="Arial"/>
          <w:color w:val="000000" w:themeColor="text1"/>
          <w:sz w:val="24"/>
          <w:szCs w:val="24"/>
        </w:rPr>
        <w:t xml:space="preserve">Academy of Marketing Science </w:t>
      </w:r>
      <w:r w:rsidR="000D4F6B" w:rsidRPr="191BB24D">
        <w:rPr>
          <w:rFonts w:ascii="Times" w:hAnsi="Times" w:cs="Arial"/>
          <w:color w:val="000000" w:themeColor="text1"/>
          <w:sz w:val="24"/>
          <w:szCs w:val="24"/>
        </w:rPr>
        <w:t>webinar on</w:t>
      </w:r>
      <w:r w:rsidR="000D4F6B" w:rsidRPr="191BB24D">
        <w:rPr>
          <w:rStyle w:val="apple-converted-space"/>
          <w:rFonts w:ascii="Times" w:hAnsi="Times" w:cs="Arial"/>
          <w:color w:val="000000" w:themeColor="text1"/>
          <w:sz w:val="24"/>
          <w:szCs w:val="24"/>
        </w:rPr>
        <w:t> </w:t>
      </w:r>
      <w:r w:rsidR="000D4F6B" w:rsidRPr="000E7230">
        <w:rPr>
          <w:rFonts w:ascii="Times" w:hAnsi="Times" w:cs="Arial"/>
          <w:color w:val="000000" w:themeColor="text1"/>
          <w:sz w:val="24"/>
          <w:szCs w:val="24"/>
          <w:lang w:val="en"/>
        </w:rPr>
        <w:fldChar w:fldCharType="begin"/>
      </w:r>
      <w:r w:rsidR="000D4F6B" w:rsidRPr="000E7230">
        <w:rPr>
          <w:rFonts w:ascii="Times" w:hAnsi="Times" w:cs="Arial"/>
          <w:color w:val="000000" w:themeColor="text1"/>
          <w:sz w:val="24"/>
          <w:szCs w:val="24"/>
          <w:lang w:val="en"/>
        </w:rPr>
        <w:instrText xml:space="preserve"> HYPERLINK "https://drive.google.com/file/d/1Zcop7AcH7h_7g_gtW8xEtu4h9CYJq2ZM/view" </w:instrText>
      </w:r>
      <w:r w:rsidR="000D4F6B" w:rsidRPr="000E7230">
        <w:rPr>
          <w:rFonts w:ascii="Times" w:hAnsi="Times" w:cs="Arial"/>
          <w:color w:val="000000" w:themeColor="text1"/>
          <w:sz w:val="24"/>
          <w:szCs w:val="24"/>
          <w:lang w:val="en"/>
        </w:rPr>
      </w:r>
      <w:r w:rsidR="000D4F6B" w:rsidRPr="000E7230">
        <w:rPr>
          <w:rFonts w:ascii="Times" w:hAnsi="Times" w:cs="Arial"/>
          <w:color w:val="000000" w:themeColor="text1"/>
          <w:sz w:val="24"/>
          <w:szCs w:val="24"/>
          <w:lang w:val="en"/>
        </w:rPr>
        <w:fldChar w:fldCharType="separate"/>
      </w:r>
      <w:r w:rsidR="000D4F6B" w:rsidRPr="191BB24D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</w:rPr>
        <w:t>"The Challenges of Balancing Academic Careers and Family Life”</w:t>
      </w:r>
    </w:p>
    <w:p w14:paraId="774081F1" w14:textId="732D3F4E" w:rsidR="000D4F6B" w:rsidRPr="00A37D54" w:rsidRDefault="000D4F6B" w:rsidP="00363537">
      <w:pPr>
        <w:pStyle w:val="ListParagraph"/>
        <w:numPr>
          <w:ilvl w:val="0"/>
          <w:numId w:val="15"/>
        </w:numPr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</w:pPr>
      <w:r w:rsidRPr="000E7230">
        <w:rPr>
          <w:rFonts w:ascii="Times" w:hAnsi="Times"/>
          <w:color w:val="000000" w:themeColor="text1"/>
          <w:sz w:val="24"/>
          <w:szCs w:val="24"/>
          <w:lang w:val="en"/>
        </w:rPr>
        <w:fldChar w:fldCharType="end"/>
      </w:r>
      <w:r w:rsidRPr="00A37D54">
        <w:rPr>
          <w:rFonts w:ascii="Times" w:hAnsi="Times"/>
          <w:sz w:val="24"/>
          <w:szCs w:val="24"/>
          <w:lang w:val="en"/>
        </w:rPr>
        <w:fldChar w:fldCharType="begin"/>
      </w:r>
      <w:r w:rsidRPr="00A37D54">
        <w:rPr>
          <w:rFonts w:ascii="Times" w:hAnsi="Times"/>
          <w:sz w:val="24"/>
          <w:szCs w:val="24"/>
          <w:lang w:val="en"/>
        </w:rPr>
        <w:instrText xml:space="preserve"> HYPERLINK "https://m.timesofindia.com/city/ahmedabad/why-people-are-as-important-as-places/amp_articleshow/82510034.cms" </w:instrText>
      </w:r>
      <w:r w:rsidRPr="00A37D54">
        <w:rPr>
          <w:rFonts w:ascii="Times" w:hAnsi="Times"/>
          <w:sz w:val="24"/>
          <w:szCs w:val="24"/>
          <w:lang w:val="en"/>
        </w:rPr>
      </w:r>
      <w:r w:rsidRPr="00A37D54">
        <w:rPr>
          <w:rFonts w:ascii="Times" w:hAnsi="Times"/>
          <w:sz w:val="24"/>
          <w:szCs w:val="24"/>
          <w:lang w:val="en"/>
        </w:rPr>
        <w:fldChar w:fldCharType="separate"/>
      </w:r>
      <w:r w:rsidRPr="00A37D54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  <w:t>https://m.timesofindia.com/city/ahmedabad/why-people-are-as-important-as...</w:t>
      </w:r>
    </w:p>
    <w:p w14:paraId="00C60074" w14:textId="10BB552D" w:rsidR="000D4F6B" w:rsidRPr="00A37D54" w:rsidRDefault="000D4F6B" w:rsidP="00363537">
      <w:pPr>
        <w:pStyle w:val="ListParagraph"/>
        <w:numPr>
          <w:ilvl w:val="0"/>
          <w:numId w:val="15"/>
        </w:numPr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</w:pPr>
      <w:r w:rsidRPr="00A37D54">
        <w:rPr>
          <w:rFonts w:ascii="Times" w:hAnsi="Times"/>
          <w:sz w:val="24"/>
          <w:szCs w:val="24"/>
          <w:lang w:val="en"/>
        </w:rPr>
        <w:fldChar w:fldCharType="end"/>
      </w:r>
      <w:r w:rsidRPr="00A37D54">
        <w:rPr>
          <w:rFonts w:ascii="Times" w:hAnsi="Times"/>
          <w:sz w:val="24"/>
          <w:szCs w:val="24"/>
          <w:lang w:val="en"/>
        </w:rPr>
        <w:fldChar w:fldCharType="begin"/>
      </w:r>
      <w:r w:rsidRPr="00A37D54">
        <w:rPr>
          <w:rFonts w:ascii="Times" w:hAnsi="Times"/>
          <w:sz w:val="24"/>
          <w:szCs w:val="24"/>
          <w:lang w:val="en"/>
        </w:rPr>
        <w:instrText xml:space="preserve"> HYPERLINK "https://jayray.com/do-your-targeted-ads-discriminate" </w:instrText>
      </w:r>
      <w:r w:rsidRPr="00A37D54">
        <w:rPr>
          <w:rFonts w:ascii="Times" w:hAnsi="Times"/>
          <w:sz w:val="24"/>
          <w:szCs w:val="24"/>
          <w:lang w:val="en"/>
        </w:rPr>
      </w:r>
      <w:r w:rsidRPr="00A37D54">
        <w:rPr>
          <w:rFonts w:ascii="Times" w:hAnsi="Times"/>
          <w:sz w:val="24"/>
          <w:szCs w:val="24"/>
          <w:lang w:val="en"/>
        </w:rPr>
        <w:fldChar w:fldCharType="separate"/>
      </w:r>
      <w:r w:rsidRPr="00A37D54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  <w:t>https://jayray.com/do-your-targeted-ads-discriminate</w:t>
      </w:r>
    </w:p>
    <w:p w14:paraId="470C0608" w14:textId="78F956EB" w:rsidR="000D4F6B" w:rsidRPr="00A37D54" w:rsidRDefault="000D4F6B" w:rsidP="00363537">
      <w:pPr>
        <w:pStyle w:val="ListParagraph"/>
        <w:numPr>
          <w:ilvl w:val="0"/>
          <w:numId w:val="15"/>
        </w:numPr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</w:pPr>
      <w:r w:rsidRPr="00A37D54">
        <w:rPr>
          <w:rFonts w:ascii="Times" w:hAnsi="Times"/>
          <w:sz w:val="24"/>
          <w:szCs w:val="24"/>
          <w:lang w:val="en"/>
        </w:rPr>
        <w:fldChar w:fldCharType="end"/>
      </w:r>
      <w:r w:rsidRPr="00A37D54">
        <w:rPr>
          <w:rFonts w:ascii="Times" w:hAnsi="Times"/>
          <w:sz w:val="24"/>
          <w:szCs w:val="24"/>
          <w:lang w:val="en"/>
        </w:rPr>
        <w:fldChar w:fldCharType="begin"/>
      </w:r>
      <w:r w:rsidRPr="00A37D54">
        <w:rPr>
          <w:rFonts w:ascii="Times" w:hAnsi="Times"/>
          <w:sz w:val="24"/>
          <w:szCs w:val="24"/>
          <w:lang w:val="en"/>
        </w:rPr>
        <w:instrText xml:space="preserve"> HYPERLINK "https://southsoundmag.com/the-list-dr-altaf-merchant/" </w:instrText>
      </w:r>
      <w:r w:rsidRPr="00A37D54">
        <w:rPr>
          <w:rFonts w:ascii="Times" w:hAnsi="Times"/>
          <w:sz w:val="24"/>
          <w:szCs w:val="24"/>
          <w:lang w:val="en"/>
        </w:rPr>
      </w:r>
      <w:r w:rsidRPr="00A37D54">
        <w:rPr>
          <w:rFonts w:ascii="Times" w:hAnsi="Times"/>
          <w:sz w:val="24"/>
          <w:szCs w:val="24"/>
          <w:lang w:val="en"/>
        </w:rPr>
        <w:fldChar w:fldCharType="separate"/>
      </w:r>
      <w:r w:rsidRPr="00A37D54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  <w:t>https://southsoundmag.com/the-list-dr-altaf-merchant/</w:t>
      </w:r>
    </w:p>
    <w:p w14:paraId="33503AF9" w14:textId="3BAA92F4" w:rsidR="000D4F6B" w:rsidRPr="00A37D54" w:rsidRDefault="000D4F6B" w:rsidP="00363537">
      <w:pPr>
        <w:pStyle w:val="ListParagraph"/>
        <w:numPr>
          <w:ilvl w:val="0"/>
          <w:numId w:val="15"/>
        </w:numPr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</w:pPr>
      <w:r w:rsidRPr="00A37D54">
        <w:rPr>
          <w:rFonts w:ascii="Times" w:hAnsi="Times"/>
          <w:sz w:val="24"/>
          <w:szCs w:val="24"/>
          <w:lang w:val="en"/>
        </w:rPr>
        <w:fldChar w:fldCharType="end"/>
      </w:r>
      <w:r w:rsidRPr="00A37D54">
        <w:rPr>
          <w:rFonts w:ascii="Times" w:hAnsi="Times"/>
          <w:sz w:val="24"/>
          <w:szCs w:val="24"/>
          <w:lang w:val="en"/>
        </w:rPr>
        <w:fldChar w:fldCharType="begin"/>
      </w:r>
      <w:r w:rsidRPr="00A37D54">
        <w:rPr>
          <w:rFonts w:ascii="Times" w:hAnsi="Times"/>
          <w:sz w:val="24"/>
          <w:szCs w:val="24"/>
          <w:lang w:val="en"/>
        </w:rPr>
        <w:instrText xml:space="preserve"> HYPERLINK "https://southsoundbiz.com/24-hours-altaf-merchant/" </w:instrText>
      </w:r>
      <w:r w:rsidRPr="00A37D54">
        <w:rPr>
          <w:rFonts w:ascii="Times" w:hAnsi="Times"/>
          <w:sz w:val="24"/>
          <w:szCs w:val="24"/>
          <w:lang w:val="en"/>
        </w:rPr>
      </w:r>
      <w:r w:rsidRPr="00A37D54">
        <w:rPr>
          <w:rFonts w:ascii="Times" w:hAnsi="Times"/>
          <w:sz w:val="24"/>
          <w:szCs w:val="24"/>
          <w:lang w:val="en"/>
        </w:rPr>
        <w:fldChar w:fldCharType="separate"/>
      </w:r>
      <w:r w:rsidRPr="00A37D54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  <w:t>https://southsoundbiz.com/24-hours-altaf-merchant/</w:t>
      </w:r>
    </w:p>
    <w:p w14:paraId="01ED8011" w14:textId="77777777" w:rsidR="008630D7" w:rsidRPr="0023421C" w:rsidRDefault="000D4F6B" w:rsidP="00363537">
      <w:pPr>
        <w:pStyle w:val="ListParagraph"/>
        <w:numPr>
          <w:ilvl w:val="0"/>
          <w:numId w:val="15"/>
        </w:numPr>
        <w:rPr>
          <w:rFonts w:ascii="Times" w:hAnsi="Times" w:cs="Arial"/>
          <w:color w:val="000000" w:themeColor="text1"/>
          <w:sz w:val="24"/>
          <w:szCs w:val="24"/>
          <w:lang w:val="en"/>
        </w:rPr>
      </w:pPr>
      <w:r w:rsidRPr="00A37D54">
        <w:rPr>
          <w:rFonts w:ascii="Times" w:hAnsi="Times"/>
          <w:sz w:val="24"/>
          <w:szCs w:val="24"/>
          <w:lang w:val="en"/>
        </w:rPr>
        <w:fldChar w:fldCharType="end"/>
      </w:r>
      <w:r w:rsidR="008630D7" w:rsidRPr="0023421C">
        <w:rPr>
          <w:rFonts w:ascii="Times" w:hAnsi="Times" w:cs="Arial"/>
          <w:color w:val="000000" w:themeColor="text1"/>
          <w:sz w:val="24"/>
          <w:szCs w:val="24"/>
          <w:lang w:val="en"/>
        </w:rPr>
        <w:fldChar w:fldCharType="begin"/>
      </w:r>
      <w:r w:rsidR="008630D7" w:rsidRPr="0023421C">
        <w:rPr>
          <w:rFonts w:ascii="Times" w:hAnsi="Times" w:cs="Arial"/>
          <w:color w:val="000000" w:themeColor="text1"/>
          <w:sz w:val="24"/>
          <w:szCs w:val="24"/>
          <w:lang w:val="en"/>
        </w:rPr>
        <w:instrText xml:space="preserve"> HYPERLINK "https://www.buzzsprout.com/265902/1550725</w:instrText>
      </w:r>
    </w:p>
    <w:p w14:paraId="0F56CCFE" w14:textId="77777777" w:rsidR="008630D7" w:rsidRPr="0023421C" w:rsidRDefault="008630D7" w:rsidP="00363537">
      <w:pPr>
        <w:pStyle w:val="ListParagraph"/>
        <w:numPr>
          <w:ilvl w:val="0"/>
          <w:numId w:val="15"/>
        </w:numPr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</w:pPr>
      <w:r w:rsidRPr="0023421C">
        <w:rPr>
          <w:rFonts w:ascii="Times" w:hAnsi="Times" w:cs="Arial"/>
          <w:color w:val="000000" w:themeColor="text1"/>
          <w:sz w:val="24"/>
          <w:szCs w:val="24"/>
          <w:lang w:val="en"/>
        </w:rPr>
        <w:instrText>Strategy + Business (9th March 2018) , \"When Cookie Monster Goes On a Diet\",</w:instrText>
      </w:r>
      <w:r w:rsidRPr="0023421C">
        <w:rPr>
          <w:rStyle w:val="apple-converted-space"/>
          <w:rFonts w:ascii="Times" w:hAnsi="Times" w:cs="Arial"/>
          <w:color w:val="000000" w:themeColor="text1"/>
          <w:sz w:val="24"/>
          <w:szCs w:val="24"/>
          <w:lang w:val="en"/>
        </w:rPr>
        <w:instrText> </w:instrText>
      </w:r>
      <w:r w:rsidRPr="0023421C">
        <w:rPr>
          <w:rFonts w:ascii="Times" w:hAnsi="Times" w:cs="Arial"/>
          <w:color w:val="000000" w:themeColor="text1"/>
          <w:sz w:val="24"/>
          <w:szCs w:val="24"/>
          <w:lang w:val="en"/>
        </w:rPr>
        <w:instrText xml:space="preserve">" </w:instrText>
      </w:r>
      <w:r w:rsidRPr="0023421C">
        <w:rPr>
          <w:rFonts w:ascii="Times" w:hAnsi="Times" w:cs="Arial"/>
          <w:color w:val="000000" w:themeColor="text1"/>
          <w:sz w:val="24"/>
          <w:szCs w:val="24"/>
          <w:lang w:val="en"/>
        </w:rPr>
      </w:r>
      <w:r w:rsidRPr="0023421C">
        <w:rPr>
          <w:rFonts w:ascii="Times" w:hAnsi="Times" w:cs="Arial"/>
          <w:color w:val="000000" w:themeColor="text1"/>
          <w:sz w:val="24"/>
          <w:szCs w:val="24"/>
          <w:lang w:val="en"/>
        </w:rPr>
        <w:fldChar w:fldCharType="separate"/>
      </w:r>
      <w:r w:rsidRPr="0023421C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  <w:t>https://www.buzzsprout.com/265902/1550725</w:t>
      </w:r>
    </w:p>
    <w:p w14:paraId="373DB9BA" w14:textId="1002E453" w:rsidR="000D4F6B" w:rsidRPr="0023421C" w:rsidRDefault="008630D7" w:rsidP="00363537">
      <w:pPr>
        <w:pStyle w:val="ListParagraph"/>
        <w:numPr>
          <w:ilvl w:val="0"/>
          <w:numId w:val="15"/>
        </w:numPr>
        <w:rPr>
          <w:rFonts w:ascii="Times" w:hAnsi="Times"/>
          <w:color w:val="000000" w:themeColor="text1"/>
          <w:sz w:val="24"/>
          <w:szCs w:val="24"/>
        </w:rPr>
      </w:pPr>
      <w:r w:rsidRPr="0023421C">
        <w:rPr>
          <w:rStyle w:val="Hyperlink"/>
          <w:rFonts w:ascii="Times" w:hAnsi="Times" w:cs="Arial"/>
          <w:color w:val="000000" w:themeColor="text1"/>
          <w:sz w:val="24"/>
          <w:szCs w:val="24"/>
          <w:u w:val="none"/>
          <w:lang w:val="en"/>
        </w:rPr>
        <w:t>Strategy + Business (9th March 2018) , "When Cookie Monster Goes On a Diet", </w:t>
      </w:r>
      <w:r w:rsidRPr="0023421C">
        <w:rPr>
          <w:rFonts w:ascii="Times" w:hAnsi="Times" w:cs="Arial"/>
          <w:color w:val="000000" w:themeColor="text1"/>
          <w:sz w:val="24"/>
          <w:szCs w:val="24"/>
          <w:lang w:val="en"/>
        </w:rPr>
        <w:fldChar w:fldCharType="end"/>
      </w:r>
      <w:hyperlink r:id="rId14" w:history="1">
        <w:r w:rsidR="000D4F6B" w:rsidRPr="0023421C">
          <w:rPr>
            <w:rStyle w:val="Hyperlink"/>
            <w:rFonts w:ascii="Times" w:hAnsi="Times" w:cs="Arial"/>
            <w:color w:val="000000" w:themeColor="text1"/>
            <w:sz w:val="24"/>
            <w:szCs w:val="24"/>
            <w:u w:val="none"/>
            <w:lang w:val="en"/>
          </w:rPr>
          <w:t>https://www.strategy-business.com/blog/When-Cookie-Monster-Goes-on-a-Die...</w:t>
        </w:r>
      </w:hyperlink>
    </w:p>
    <w:p w14:paraId="7B4085DA" w14:textId="77777777" w:rsidR="005A121A" w:rsidRDefault="005A121A">
      <w:pPr>
        <w:pStyle w:val="BodyText"/>
        <w:spacing w:line="242" w:lineRule="auto"/>
        <w:ind w:left="160" w:right="810" w:firstLine="0"/>
      </w:pPr>
    </w:p>
    <w:p w14:paraId="755BE5FE" w14:textId="77777777" w:rsidR="00FD6A16" w:rsidRDefault="007F3DA6" w:rsidP="005C32E9">
      <w:pPr>
        <w:pStyle w:val="Heading1"/>
        <w:pBdr>
          <w:bottom w:val="single" w:sz="12" w:space="1" w:color="auto"/>
        </w:pBdr>
        <w:spacing w:before="90"/>
      </w:pPr>
      <w:r>
        <w:t>PEER REVIEWED SCHOLARLY PRESENTATIONS</w:t>
      </w:r>
    </w:p>
    <w:p w14:paraId="61932D65" w14:textId="57524994" w:rsidR="00FD6A16" w:rsidRDefault="00FD6A16">
      <w:pPr>
        <w:pStyle w:val="BodyText"/>
        <w:spacing w:line="20" w:lineRule="exact"/>
        <w:ind w:left="126" w:firstLine="0"/>
        <w:rPr>
          <w:sz w:val="2"/>
        </w:rPr>
      </w:pPr>
    </w:p>
    <w:p w14:paraId="664159B9" w14:textId="77777777" w:rsidR="00FD6A16" w:rsidRDefault="00FD6A16">
      <w:pPr>
        <w:pStyle w:val="BodyText"/>
        <w:spacing w:before="9"/>
        <w:ind w:left="0" w:firstLine="0"/>
        <w:rPr>
          <w:b/>
          <w:sz w:val="14"/>
        </w:rPr>
      </w:pPr>
    </w:p>
    <w:p w14:paraId="67591465" w14:textId="1F07FC39" w:rsidR="006A53BD" w:rsidRDefault="00A006F3" w:rsidP="000D4834">
      <w:pPr>
        <w:pStyle w:val="ListParagraph"/>
        <w:numPr>
          <w:ilvl w:val="0"/>
          <w:numId w:val="13"/>
        </w:num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Jain, Varsha, </w:t>
      </w:r>
      <w:r w:rsidR="00AC1EC3" w:rsidRPr="00AC1EC3">
        <w:rPr>
          <w:b/>
          <w:bCs/>
          <w:sz w:val="24"/>
          <w:szCs w:val="24"/>
        </w:rPr>
        <w:t>Altaf Merchant</w:t>
      </w:r>
      <w:r w:rsidR="00AC1EC3">
        <w:rPr>
          <w:sz w:val="24"/>
          <w:szCs w:val="24"/>
        </w:rPr>
        <w:t xml:space="preserve">, Parth Salunke, Jigyasa Suryavanshi, </w:t>
      </w:r>
      <w:r w:rsidR="00D32EF7">
        <w:rPr>
          <w:sz w:val="24"/>
          <w:szCs w:val="24"/>
        </w:rPr>
        <w:t>and Nadjim Mkedder</w:t>
      </w:r>
      <w:r w:rsidR="003F124B">
        <w:rPr>
          <w:sz w:val="24"/>
          <w:szCs w:val="24"/>
        </w:rPr>
        <w:t xml:space="preserve"> (2024)</w:t>
      </w:r>
      <w:r w:rsidR="00523147">
        <w:rPr>
          <w:sz w:val="24"/>
          <w:szCs w:val="24"/>
        </w:rPr>
        <w:t xml:space="preserve">, </w:t>
      </w:r>
      <w:r w:rsidR="00523147" w:rsidRPr="00D21C88">
        <w:rPr>
          <w:sz w:val="24"/>
          <w:szCs w:val="24"/>
        </w:rPr>
        <w:t>“</w:t>
      </w:r>
      <w:r w:rsidR="00C64B91" w:rsidRPr="00D21C88">
        <w:rPr>
          <w:color w:val="000000"/>
          <w:sz w:val="24"/>
          <w:szCs w:val="24"/>
        </w:rPr>
        <w:t xml:space="preserve">Effect of Augmented Reality Usage by Social Media Influencers Influencing Purchase Behavior,” </w:t>
      </w:r>
      <w:r w:rsidR="00C64B91" w:rsidRPr="00D21C88">
        <w:rPr>
          <w:i/>
          <w:iCs/>
          <w:color w:val="000000"/>
          <w:sz w:val="24"/>
          <w:szCs w:val="24"/>
        </w:rPr>
        <w:t>Academy of Marketing Sceince Annual Conference</w:t>
      </w:r>
      <w:r w:rsidR="00C64B91" w:rsidRPr="00D21C88">
        <w:rPr>
          <w:color w:val="000000"/>
          <w:sz w:val="24"/>
          <w:szCs w:val="24"/>
        </w:rPr>
        <w:t xml:space="preserve">, </w:t>
      </w:r>
      <w:r w:rsidR="00D21C88" w:rsidRPr="00D21C88">
        <w:rPr>
          <w:color w:val="000000"/>
          <w:sz w:val="24"/>
          <w:szCs w:val="24"/>
        </w:rPr>
        <w:t>Coral Gables, FL.</w:t>
      </w:r>
    </w:p>
    <w:p w14:paraId="3F1CC8BC" w14:textId="2542FA7A" w:rsidR="000D4834" w:rsidRPr="000D4834" w:rsidRDefault="000D4834" w:rsidP="000D4834">
      <w:pPr>
        <w:pStyle w:val="ListParagraph"/>
        <w:numPr>
          <w:ilvl w:val="0"/>
          <w:numId w:val="13"/>
        </w:numPr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Salunke, Parth, Gregory Rose, Varsha Jain, </w:t>
      </w:r>
      <w:r w:rsidRPr="000D4834">
        <w:rPr>
          <w:b/>
          <w:bCs/>
          <w:sz w:val="24"/>
          <w:szCs w:val="24"/>
        </w:rPr>
        <w:t>Altaf Merchant</w:t>
      </w:r>
      <w:r>
        <w:rPr>
          <w:sz w:val="24"/>
          <w:szCs w:val="24"/>
        </w:rPr>
        <w:t xml:space="preserve">, </w:t>
      </w:r>
      <w:r w:rsidR="00D32EF7">
        <w:rPr>
          <w:sz w:val="24"/>
          <w:szCs w:val="24"/>
        </w:rPr>
        <w:t xml:space="preserve">and </w:t>
      </w:r>
      <w:r>
        <w:rPr>
          <w:sz w:val="24"/>
          <w:szCs w:val="24"/>
        </w:rPr>
        <w:t>Kush Mehta (2024), “</w:t>
      </w:r>
      <w:r w:rsidRPr="000D4834">
        <w:rPr>
          <w:sz w:val="24"/>
          <w:szCs w:val="24"/>
        </w:rPr>
        <w:t>A Review of Parasocial Theory Application to Social Media Influencers: An Evidence-Based Approach</w:t>
      </w:r>
      <w:r>
        <w:rPr>
          <w:sz w:val="24"/>
          <w:szCs w:val="24"/>
        </w:rPr>
        <w:t xml:space="preserve">,” </w:t>
      </w:r>
      <w:r w:rsidRPr="000D4834">
        <w:rPr>
          <w:i/>
          <w:iCs/>
          <w:sz w:val="24"/>
          <w:szCs w:val="24"/>
        </w:rPr>
        <w:t>American Marketing Association Summer Conference</w:t>
      </w:r>
      <w:r>
        <w:rPr>
          <w:sz w:val="24"/>
          <w:szCs w:val="24"/>
        </w:rPr>
        <w:t>, Boston, MA.</w:t>
      </w:r>
    </w:p>
    <w:p w14:paraId="79CD90FA" w14:textId="54916778" w:rsidR="000E7230" w:rsidRPr="00280FAA" w:rsidRDefault="000D4834" w:rsidP="00363537">
      <w:pPr>
        <w:pStyle w:val="ListParagraph"/>
        <w:numPr>
          <w:ilvl w:val="0"/>
          <w:numId w:val="13"/>
        </w:numPr>
        <w:tabs>
          <w:tab w:val="left" w:pos="520"/>
        </w:tabs>
        <w:ind w:left="486" w:right="403"/>
        <w:rPr>
          <w:rFonts w:ascii="Times" w:hAnsi="Times"/>
          <w:color w:val="000000" w:themeColor="text1"/>
          <w:sz w:val="24"/>
          <w:szCs w:val="24"/>
        </w:rPr>
      </w:pPr>
      <w:r>
        <w:lastRenderedPageBreak/>
        <w:t xml:space="preserve">Jain, Varsha, </w:t>
      </w:r>
      <w:hyperlink r:id="rId15" w:history="1">
        <w:r w:rsidR="00280FAA" w:rsidRPr="00280FAA">
          <w:rPr>
            <w:rStyle w:val="Hyperlink"/>
            <w:rFonts w:ascii="Times" w:hAnsi="Times" w:cs="Arial"/>
            <w:b/>
            <w:bCs/>
            <w:color w:val="000000" w:themeColor="text1"/>
            <w:sz w:val="24"/>
            <w:szCs w:val="24"/>
            <w:u w:val="none"/>
          </w:rPr>
          <w:t>Altaf Merchant</w:t>
        </w:r>
      </w:hyperlink>
      <w:r w:rsidR="00280FAA" w:rsidRPr="00280FAA">
        <w:rPr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280FAA" w:rsidRPr="00280FAA">
        <w:rPr>
          <w:rStyle w:val="apple-converted-space"/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5A624950" w:rsidRPr="191BB24D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Gourov Roy,</w:t>
      </w:r>
      <w:r w:rsidR="5A624950" w:rsidRPr="00280FAA">
        <w:rPr>
          <w:rStyle w:val="apple-converted-space"/>
          <w:rFonts w:ascii="Times" w:hAnsi="Times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and</w:t>
      </w:r>
      <w:r w:rsidR="00280FAA" w:rsidRPr="00280FAA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 </w:t>
      </w:r>
      <w:hyperlink r:id="rId16" w:history="1">
        <w:r w:rsidR="00280FAA" w:rsidRPr="00280FAA">
          <w:rPr>
            <w:rStyle w:val="Hyperlink"/>
            <w:rFonts w:ascii="Times" w:hAnsi="Times" w:cs="Arial"/>
            <w:color w:val="000000" w:themeColor="text1"/>
            <w:sz w:val="24"/>
            <w:szCs w:val="24"/>
            <w:u w:val="none"/>
          </w:rPr>
          <w:t>Amrita Chakraborty</w:t>
        </w:r>
      </w:hyperlink>
      <w:r w:rsidR="00280FAA" w:rsidRPr="00280FAA">
        <w:rPr>
          <w:rFonts w:ascii="Times" w:hAnsi="Times"/>
          <w:color w:val="000000" w:themeColor="text1"/>
          <w:sz w:val="24"/>
          <w:szCs w:val="24"/>
        </w:rPr>
        <w:t xml:space="preserve"> (2023), </w:t>
      </w:r>
      <w:r>
        <w:rPr>
          <w:rFonts w:ascii="Times" w:hAnsi="Times"/>
          <w:color w:val="000000" w:themeColor="text1"/>
          <w:sz w:val="24"/>
          <w:szCs w:val="24"/>
        </w:rPr>
        <w:t>“</w:t>
      </w:r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Exploring Place Branding through Digital Storytelling,” </w:t>
      </w:r>
      <w:r w:rsidR="00280FAA" w:rsidRPr="191BB24D"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Academy of Marketing Science Annual Conference</w:t>
      </w:r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 New Orleans, LA.</w:t>
      </w:r>
    </w:p>
    <w:p w14:paraId="73921A1F" w14:textId="77777777" w:rsidR="00280FAA" w:rsidRPr="00280FAA" w:rsidRDefault="00000000" w:rsidP="00280FAA">
      <w:pPr>
        <w:pStyle w:val="ListParagraph"/>
        <w:numPr>
          <w:ilvl w:val="0"/>
          <w:numId w:val="13"/>
        </w:numPr>
        <w:tabs>
          <w:tab w:val="left" w:pos="520"/>
        </w:tabs>
        <w:ind w:left="486" w:right="403"/>
        <w:rPr>
          <w:rFonts w:ascii="Times" w:hAnsi="Times"/>
          <w:color w:val="000000" w:themeColor="text1"/>
          <w:sz w:val="24"/>
          <w:szCs w:val="24"/>
        </w:rPr>
      </w:pPr>
      <w:hyperlink r:id="rId17" w:history="1">
        <w:r w:rsidR="00280FAA" w:rsidRPr="00280FAA">
          <w:rPr>
            <w:rStyle w:val="Hyperlink"/>
            <w:rFonts w:ascii="Times" w:hAnsi="Times" w:cs="Arial"/>
            <w:color w:val="000000" w:themeColor="text1"/>
            <w:sz w:val="24"/>
            <w:szCs w:val="24"/>
            <w:u w:val="none"/>
          </w:rPr>
          <w:t>Sanjeev Tripathi</w:t>
        </w:r>
      </w:hyperlink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</w:t>
      </w:r>
      <w:r w:rsidR="00280FAA" w:rsidRPr="00280FAA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 </w:t>
      </w:r>
      <w:hyperlink r:id="rId18" w:history="1">
        <w:r w:rsidR="00280FAA" w:rsidRPr="00280FAA">
          <w:rPr>
            <w:rStyle w:val="Hyperlink"/>
            <w:rFonts w:ascii="Times" w:hAnsi="Times" w:cs="Arial"/>
            <w:color w:val="000000" w:themeColor="text1"/>
            <w:sz w:val="24"/>
            <w:szCs w:val="24"/>
            <w:u w:val="none"/>
          </w:rPr>
          <w:t>Varsha Jain</w:t>
        </w:r>
      </w:hyperlink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</w:t>
      </w:r>
      <w:r w:rsidR="00280FAA" w:rsidRPr="00280FAA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 </w:t>
      </w:r>
      <w:hyperlink r:id="rId19" w:history="1">
        <w:r w:rsidR="00280FAA" w:rsidRPr="00280FAA">
          <w:rPr>
            <w:rStyle w:val="Hyperlink"/>
            <w:rFonts w:ascii="Times" w:hAnsi="Times" w:cs="Arial"/>
            <w:color w:val="000000" w:themeColor="text1"/>
            <w:sz w:val="24"/>
            <w:szCs w:val="24"/>
            <w:u w:val="none"/>
          </w:rPr>
          <w:t>Jatin Pandey</w:t>
        </w:r>
      </w:hyperlink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</w:t>
      </w:r>
      <w:r w:rsidR="00280FAA" w:rsidRPr="00280FAA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 </w:t>
      </w:r>
      <w:hyperlink r:id="rId20" w:history="1">
        <w:r w:rsidR="00280FAA" w:rsidRPr="00280FAA">
          <w:rPr>
            <w:rStyle w:val="Hyperlink"/>
            <w:rFonts w:ascii="Times" w:hAnsi="Times" w:cs="Arial"/>
            <w:b/>
            <w:bCs/>
            <w:color w:val="000000" w:themeColor="text1"/>
            <w:sz w:val="24"/>
            <w:szCs w:val="24"/>
            <w:u w:val="none"/>
          </w:rPr>
          <w:t>Altaf Merchant</w:t>
        </w:r>
      </w:hyperlink>
      <w:r w:rsidR="00280FAA" w:rsidRPr="00280FAA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 </w:t>
      </w:r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and</w:t>
      </w:r>
      <w:r w:rsidR="00280FAA" w:rsidRPr="00280FAA">
        <w:rPr>
          <w:rStyle w:val="apple-converted-space"/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 </w:t>
      </w:r>
      <w:hyperlink r:id="rId21" w:history="1">
        <w:r w:rsidR="00280FAA" w:rsidRPr="00280FAA">
          <w:rPr>
            <w:rStyle w:val="Hyperlink"/>
            <w:rFonts w:ascii="Times" w:hAnsi="Times" w:cs="Arial"/>
            <w:color w:val="000000" w:themeColor="text1"/>
            <w:sz w:val="24"/>
            <w:szCs w:val="24"/>
            <w:u w:val="none"/>
          </w:rPr>
          <w:t>Damini Goyal Gupta</w:t>
        </w:r>
      </w:hyperlink>
      <w:r w:rsidR="00280FAA" w:rsidRPr="00280FAA">
        <w:rPr>
          <w:rFonts w:ascii="Times" w:hAnsi="Times"/>
          <w:color w:val="000000" w:themeColor="text1"/>
          <w:sz w:val="24"/>
          <w:szCs w:val="24"/>
        </w:rPr>
        <w:t xml:space="preserve"> (2023), “</w:t>
      </w:r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 xml:space="preserve">Receptivity to Personalized Digital Advertisements Scale Development and Validation,” </w:t>
      </w:r>
      <w:r w:rsidR="00280FAA" w:rsidRPr="00280FAA">
        <w:rPr>
          <w:rFonts w:ascii="Times" w:hAnsi="Times" w:cs="Arial"/>
          <w:i/>
          <w:iCs/>
          <w:color w:val="000000" w:themeColor="text1"/>
          <w:sz w:val="24"/>
          <w:szCs w:val="24"/>
          <w:shd w:val="clear" w:color="auto" w:fill="FFFFFF"/>
        </w:rPr>
        <w:t>Academy of Marketing Science Annual Conference</w:t>
      </w:r>
      <w:r w:rsidR="00280FAA" w:rsidRPr="00280FAA">
        <w:rPr>
          <w:rFonts w:ascii="Times" w:hAnsi="Times" w:cs="Arial"/>
          <w:color w:val="000000" w:themeColor="text1"/>
          <w:sz w:val="24"/>
          <w:szCs w:val="24"/>
          <w:shd w:val="clear" w:color="auto" w:fill="FFFFFF"/>
        </w:rPr>
        <w:t>, New Orleans, LA.</w:t>
      </w:r>
    </w:p>
    <w:p w14:paraId="5CEE422B" w14:textId="523FEF56" w:rsidR="000D4F6B" w:rsidRDefault="000D4F6B" w:rsidP="00363537">
      <w:pPr>
        <w:pStyle w:val="ListParagraph"/>
        <w:numPr>
          <w:ilvl w:val="0"/>
          <w:numId w:val="13"/>
        </w:numPr>
        <w:tabs>
          <w:tab w:val="left" w:pos="520"/>
        </w:tabs>
        <w:ind w:left="486" w:right="403"/>
        <w:rPr>
          <w:sz w:val="24"/>
        </w:rPr>
      </w:pPr>
      <w:r>
        <w:rPr>
          <w:sz w:val="24"/>
        </w:rPr>
        <w:t xml:space="preserve">Ford, John, Varsha Jain, Prokriti Mukherji, Subhalaxmi Bezbaruah, and </w:t>
      </w:r>
      <w:r w:rsidRPr="00903BB5">
        <w:rPr>
          <w:b/>
          <w:bCs/>
          <w:sz w:val="24"/>
        </w:rPr>
        <w:t>Altaf Merchant</w:t>
      </w:r>
      <w:r>
        <w:rPr>
          <w:sz w:val="24"/>
        </w:rPr>
        <w:t xml:space="preserve"> (2021), “A Decade of Advertising Research Productivity – A Bibliographic Review,” </w:t>
      </w:r>
      <w:r w:rsidRPr="00903BB5">
        <w:rPr>
          <w:i/>
          <w:iCs/>
          <w:sz w:val="24"/>
        </w:rPr>
        <w:t>ICMC Conference</w:t>
      </w:r>
      <w:r>
        <w:rPr>
          <w:sz w:val="24"/>
        </w:rPr>
        <w:t>, Ahmedabad, India</w:t>
      </w:r>
    </w:p>
    <w:p w14:paraId="5A612C53" w14:textId="24EFBB0B" w:rsidR="000D4F6B" w:rsidRPr="000D4F6B" w:rsidRDefault="000D4F6B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403"/>
        <w:rPr>
          <w:sz w:val="24"/>
        </w:rPr>
      </w:pPr>
      <w:r w:rsidRPr="000D4F6B">
        <w:rPr>
          <w:sz w:val="24"/>
        </w:rPr>
        <w:t xml:space="preserve">Harrison, Kristina, John Ford, Kiran Karande, and </w:t>
      </w:r>
      <w:r w:rsidRPr="000D4F6B">
        <w:rPr>
          <w:b/>
          <w:bCs/>
          <w:sz w:val="24"/>
        </w:rPr>
        <w:t>Altaf Merchant</w:t>
      </w:r>
      <w:r w:rsidRPr="000D4F6B">
        <w:rPr>
          <w:sz w:val="24"/>
        </w:rPr>
        <w:t xml:space="preserve"> (2020), “Propensity to Assimilate - A Grounded Theory Development of the Consumer Acculturation Process,” </w:t>
      </w:r>
      <w:r w:rsidRPr="000D4F6B">
        <w:rPr>
          <w:i/>
          <w:iCs/>
          <w:sz w:val="24"/>
        </w:rPr>
        <w:t>Academy of Marketing Science Annual Conference</w:t>
      </w:r>
      <w:r w:rsidRPr="000D4F6B">
        <w:rPr>
          <w:sz w:val="24"/>
        </w:rPr>
        <w:t xml:space="preserve">, Virtual Conference. </w:t>
      </w:r>
    </w:p>
    <w:p w14:paraId="741C0CD5" w14:textId="116492D2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408"/>
        <w:rPr>
          <w:sz w:val="24"/>
        </w:rPr>
      </w:pPr>
      <w:r>
        <w:rPr>
          <w:sz w:val="24"/>
        </w:rPr>
        <w:t xml:space="preserve">Alaoi, Mohamed, Fabien Pecot, </w:t>
      </w:r>
      <w:r>
        <w:rPr>
          <w:b/>
          <w:sz w:val="24"/>
        </w:rPr>
        <w:t>Altaf Merchant</w:t>
      </w:r>
      <w:r>
        <w:rPr>
          <w:sz w:val="24"/>
        </w:rPr>
        <w:t>, and Mathieu Kacha (2019), “Efficacite Des Publicites Utilisant Le Patrimone De marque: Une Approche A Travers La T</w:t>
      </w:r>
      <w:r w:rsidR="00FD04B2">
        <w:rPr>
          <w:sz w:val="24"/>
        </w:rPr>
        <w:t>h</w:t>
      </w:r>
      <w:r>
        <w:rPr>
          <w:sz w:val="24"/>
        </w:rPr>
        <w:t xml:space="preserve">eorie Des Niveaux De Construits,” </w:t>
      </w:r>
      <w:r>
        <w:rPr>
          <w:i/>
          <w:sz w:val="24"/>
        </w:rPr>
        <w:t>French Management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Association Conference, </w:t>
      </w:r>
      <w:r>
        <w:rPr>
          <w:sz w:val="24"/>
        </w:rPr>
        <w:t>Le Havre,</w:t>
      </w:r>
      <w:r>
        <w:rPr>
          <w:spacing w:val="8"/>
          <w:sz w:val="24"/>
        </w:rPr>
        <w:t xml:space="preserve"> </w:t>
      </w:r>
      <w:r>
        <w:rPr>
          <w:sz w:val="24"/>
        </w:rPr>
        <w:t>France.</w:t>
      </w:r>
    </w:p>
    <w:p w14:paraId="73254688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left="518" w:right="230"/>
        <w:rPr>
          <w:sz w:val="24"/>
        </w:rPr>
      </w:pPr>
      <w:r>
        <w:rPr>
          <w:sz w:val="24"/>
        </w:rPr>
        <w:t xml:space="preserve">Harrison, Kristina, John Ford, Kiran Karande and </w:t>
      </w:r>
      <w:r>
        <w:rPr>
          <w:b/>
          <w:sz w:val="24"/>
        </w:rPr>
        <w:t xml:space="preserve">Altaf Merchant </w:t>
      </w:r>
      <w:r>
        <w:rPr>
          <w:sz w:val="24"/>
        </w:rPr>
        <w:t>(2019), “</w:t>
      </w:r>
      <w:r>
        <w:rPr>
          <w:color w:val="212121"/>
          <w:sz w:val="24"/>
        </w:rPr>
        <w:t xml:space="preserve">Need for and Development of a Consumer Acculturation Tool – Index Development and Scale Refinement,” </w:t>
      </w:r>
      <w:r>
        <w:rPr>
          <w:i/>
          <w:color w:val="212121"/>
          <w:sz w:val="24"/>
        </w:rPr>
        <w:t>American Marketing Association Summer Educator Conference</w:t>
      </w:r>
      <w:r>
        <w:rPr>
          <w:color w:val="212121"/>
          <w:sz w:val="24"/>
        </w:rPr>
        <w:t>, Chicago,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IL.</w:t>
      </w:r>
    </w:p>
    <w:p w14:paraId="780FB2AF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553"/>
        <w:rPr>
          <w:sz w:val="24"/>
        </w:rPr>
      </w:pPr>
      <w:r>
        <w:rPr>
          <w:sz w:val="24"/>
        </w:rPr>
        <w:t xml:space="preserve">Jain, Varsha, </w:t>
      </w:r>
      <w:r>
        <w:rPr>
          <w:b/>
          <w:sz w:val="24"/>
        </w:rPr>
        <w:t>Altaf Merchant</w:t>
      </w:r>
      <w:r>
        <w:rPr>
          <w:sz w:val="24"/>
        </w:rPr>
        <w:t xml:space="preserve">, Preeti Shroff, and Subhalakshmi Bezbarua (2019), “The Lazarus Touch: Place Branding A Multi Stakeholder Study,”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Vancouver,</w:t>
      </w:r>
      <w:r>
        <w:rPr>
          <w:spacing w:val="10"/>
          <w:sz w:val="24"/>
        </w:rPr>
        <w:t xml:space="preserve"> </w:t>
      </w:r>
      <w:r>
        <w:rPr>
          <w:sz w:val="24"/>
        </w:rPr>
        <w:t>Canada.</w:t>
      </w:r>
    </w:p>
    <w:p w14:paraId="0D46D758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598"/>
        <w:rPr>
          <w:sz w:val="24"/>
        </w:rPr>
      </w:pPr>
      <w:r>
        <w:rPr>
          <w:sz w:val="24"/>
        </w:rPr>
        <w:t xml:space="preserve">Pecot, Fabien, </w:t>
      </w:r>
      <w:r>
        <w:rPr>
          <w:b/>
          <w:sz w:val="24"/>
        </w:rPr>
        <w:t>Altaf Merchant</w:t>
      </w:r>
      <w:r>
        <w:rPr>
          <w:sz w:val="24"/>
        </w:rPr>
        <w:t xml:space="preserve">, Sunmee Choi, and Gregory Rose (2019), “Brand Heritage: Cross Cultural Perceptions,”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Vancouver,</w:t>
      </w:r>
      <w:r>
        <w:rPr>
          <w:spacing w:val="7"/>
          <w:sz w:val="24"/>
        </w:rPr>
        <w:t xml:space="preserve"> </w:t>
      </w:r>
      <w:r>
        <w:rPr>
          <w:sz w:val="24"/>
        </w:rPr>
        <w:t>Canada.</w:t>
      </w:r>
    </w:p>
    <w:p w14:paraId="71BFF081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74"/>
        <w:rPr>
          <w:sz w:val="24"/>
        </w:rPr>
      </w:pPr>
      <w:r>
        <w:rPr>
          <w:sz w:val="24"/>
        </w:rPr>
        <w:t xml:space="preserve">Alaoi, Mohamed, Fabien Pecot, </w:t>
      </w:r>
      <w:r>
        <w:rPr>
          <w:b/>
          <w:sz w:val="24"/>
        </w:rPr>
        <w:t>Altaf Merchant</w:t>
      </w:r>
      <w:r>
        <w:rPr>
          <w:sz w:val="24"/>
        </w:rPr>
        <w:t xml:space="preserve">, and Mathieu Kacha (2019), “Effectiveness of Advertisements Using Brand Heritage: A Construal Level Approach,”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Vancouver,</w:t>
      </w:r>
      <w:r>
        <w:rPr>
          <w:spacing w:val="-14"/>
          <w:sz w:val="24"/>
        </w:rPr>
        <w:t xml:space="preserve"> </w:t>
      </w:r>
      <w:r>
        <w:rPr>
          <w:sz w:val="24"/>
        </w:rPr>
        <w:t>Canada.</w:t>
      </w:r>
    </w:p>
    <w:p w14:paraId="6B7A8523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675"/>
        <w:rPr>
          <w:sz w:val="24"/>
        </w:rPr>
      </w:pPr>
      <w:r>
        <w:rPr>
          <w:sz w:val="24"/>
        </w:rPr>
        <w:t xml:space="preserve">Maher, Amro, </w:t>
      </w:r>
      <w:r>
        <w:rPr>
          <w:b/>
          <w:sz w:val="24"/>
        </w:rPr>
        <w:t>Altaf Merchant</w:t>
      </w:r>
      <w:r>
        <w:rPr>
          <w:sz w:val="24"/>
        </w:rPr>
        <w:t xml:space="preserve">, John Ford and Anusorn Singhapakdi (2018), “Nostalgia’s Restorative Roel at Times of Brand Crises,” </w:t>
      </w:r>
      <w:r>
        <w:rPr>
          <w:i/>
          <w:sz w:val="24"/>
        </w:rPr>
        <w:t>Academy of Marketing Science World Marketing Congress</w:t>
      </w:r>
      <w:r>
        <w:rPr>
          <w:sz w:val="24"/>
        </w:rPr>
        <w:t>, Porto,</w:t>
      </w:r>
      <w:r>
        <w:rPr>
          <w:spacing w:val="6"/>
          <w:sz w:val="24"/>
        </w:rPr>
        <w:t xml:space="preserve"> </w:t>
      </w:r>
      <w:r>
        <w:rPr>
          <w:sz w:val="24"/>
        </w:rPr>
        <w:t>Portugal.</w:t>
      </w:r>
    </w:p>
    <w:p w14:paraId="56528EB8" w14:textId="2A72ADAA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70"/>
        <w:rPr>
          <w:sz w:val="24"/>
        </w:rPr>
      </w:pPr>
      <w:r>
        <w:rPr>
          <w:sz w:val="24"/>
        </w:rPr>
        <w:t xml:space="preserve">Pecot, Fabien, </w:t>
      </w:r>
      <w:r>
        <w:rPr>
          <w:b/>
          <w:sz w:val="24"/>
        </w:rPr>
        <w:t>Altaf Merchant</w:t>
      </w:r>
      <w:r>
        <w:rPr>
          <w:sz w:val="24"/>
        </w:rPr>
        <w:t xml:space="preserve">, Pierre Valette-Florence and Virginie DeBarnier (2018), “It is Old, So </w:t>
      </w:r>
      <w:r>
        <w:rPr>
          <w:spacing w:val="-3"/>
          <w:sz w:val="24"/>
        </w:rPr>
        <w:t xml:space="preserve">it </w:t>
      </w:r>
      <w:r>
        <w:rPr>
          <w:sz w:val="24"/>
        </w:rPr>
        <w:t xml:space="preserve">Must be Good: Why Does Heritage Signal Quality,” </w:t>
      </w:r>
      <w:r>
        <w:rPr>
          <w:i/>
          <w:sz w:val="24"/>
        </w:rPr>
        <w:t>Academy of Marketing Science World Marketing Congress</w:t>
      </w:r>
      <w:r>
        <w:rPr>
          <w:sz w:val="24"/>
        </w:rPr>
        <w:t>, Porto,</w:t>
      </w:r>
      <w:r>
        <w:rPr>
          <w:spacing w:val="2"/>
          <w:sz w:val="24"/>
        </w:rPr>
        <w:t xml:space="preserve"> </w:t>
      </w:r>
      <w:r>
        <w:rPr>
          <w:sz w:val="24"/>
        </w:rPr>
        <w:t>Portugal.</w:t>
      </w:r>
    </w:p>
    <w:p w14:paraId="3839FE30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64"/>
        <w:rPr>
          <w:sz w:val="24"/>
        </w:rPr>
      </w:pPr>
      <w:r>
        <w:rPr>
          <w:sz w:val="24"/>
        </w:rPr>
        <w:t xml:space="preserve">Jain, Varsha, </w:t>
      </w:r>
      <w:r>
        <w:rPr>
          <w:b/>
          <w:sz w:val="24"/>
        </w:rPr>
        <w:t>Altaf Merchant</w:t>
      </w:r>
      <w:r>
        <w:rPr>
          <w:sz w:val="24"/>
        </w:rPr>
        <w:t xml:space="preserve">, Sidharth Deshmukh and Ganesh BE (2018), “Towards an Analytical Framework to Understand Consumer Disengagement with Digital Advertising,”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New Orleans,</w:t>
      </w:r>
      <w:r>
        <w:rPr>
          <w:spacing w:val="-13"/>
          <w:sz w:val="24"/>
        </w:rPr>
        <w:t xml:space="preserve"> </w:t>
      </w:r>
      <w:r>
        <w:rPr>
          <w:sz w:val="24"/>
        </w:rPr>
        <w:t>LA.</w:t>
      </w:r>
    </w:p>
    <w:p w14:paraId="23D94D02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444"/>
        <w:rPr>
          <w:sz w:val="24"/>
        </w:rPr>
      </w:pPr>
      <w:r>
        <w:rPr>
          <w:sz w:val="24"/>
        </w:rPr>
        <w:t xml:space="preserve">Jain, Varsha, </w:t>
      </w:r>
      <w:r>
        <w:rPr>
          <w:b/>
          <w:sz w:val="24"/>
        </w:rPr>
        <w:t>Altaf Merchant</w:t>
      </w:r>
      <w:r>
        <w:rPr>
          <w:sz w:val="24"/>
        </w:rPr>
        <w:t xml:space="preserve">, and Ganesh BE (2018), “Pax Advertisinia – A New Era of Unstereotyping Women in Advertising,”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New Orleans,</w:t>
      </w:r>
      <w:r>
        <w:rPr>
          <w:spacing w:val="10"/>
          <w:sz w:val="24"/>
        </w:rPr>
        <w:t xml:space="preserve"> </w:t>
      </w:r>
      <w:r>
        <w:rPr>
          <w:sz w:val="24"/>
        </w:rPr>
        <w:t>LA.</w:t>
      </w:r>
    </w:p>
    <w:p w14:paraId="626C09D6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351"/>
        <w:rPr>
          <w:sz w:val="24"/>
        </w:rPr>
      </w:pPr>
      <w:r>
        <w:rPr>
          <w:sz w:val="24"/>
        </w:rPr>
        <w:t xml:space="preserve">Davalos, Sergio,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and Allison Watkins (2018), “Differential Effects of Facebook User Personality on Nostalgic Posts,”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New Orleans,</w:t>
      </w:r>
      <w:r>
        <w:rPr>
          <w:spacing w:val="10"/>
          <w:sz w:val="24"/>
        </w:rPr>
        <w:t xml:space="preserve"> </w:t>
      </w:r>
      <w:r>
        <w:rPr>
          <w:sz w:val="24"/>
        </w:rPr>
        <w:t>LA.</w:t>
      </w:r>
    </w:p>
    <w:p w14:paraId="65C234DA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373"/>
        <w:rPr>
          <w:sz w:val="24"/>
        </w:rPr>
      </w:pPr>
      <w:r>
        <w:rPr>
          <w:sz w:val="24"/>
        </w:rPr>
        <w:t xml:space="preserve">Pecot, Fabien, </w:t>
      </w:r>
      <w:r>
        <w:rPr>
          <w:b/>
          <w:sz w:val="24"/>
        </w:rPr>
        <w:t>Altaf Merchant</w:t>
      </w:r>
      <w:r>
        <w:rPr>
          <w:sz w:val="24"/>
        </w:rPr>
        <w:t xml:space="preserve">, Pierre Valette-Florence and Virginie DeBarnier (2018), “Since When? Brand Heritage’s Signalling Effects,”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New Orleans,</w:t>
      </w:r>
      <w:r>
        <w:rPr>
          <w:spacing w:val="10"/>
          <w:sz w:val="24"/>
        </w:rPr>
        <w:t xml:space="preserve"> </w:t>
      </w:r>
      <w:r>
        <w:rPr>
          <w:sz w:val="24"/>
        </w:rPr>
        <w:t>LA.</w:t>
      </w:r>
    </w:p>
    <w:p w14:paraId="66726E6D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72"/>
        <w:rPr>
          <w:sz w:val="24"/>
        </w:rPr>
      </w:pPr>
      <w:r>
        <w:rPr>
          <w:sz w:val="24"/>
        </w:rPr>
        <w:lastRenderedPageBreak/>
        <w:t xml:space="preserve">Rose, Mei, Gregory Rose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(2018), “Sports Team Heritage: Measurements and Applications in Sponsorship,” </w:t>
      </w:r>
      <w:r>
        <w:rPr>
          <w:i/>
          <w:sz w:val="24"/>
        </w:rPr>
        <w:t>Sports Marketing and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Sponsorship Conference</w:t>
      </w:r>
      <w:r>
        <w:rPr>
          <w:sz w:val="24"/>
        </w:rPr>
        <w:t>, San Diego,</w:t>
      </w:r>
      <w:r>
        <w:rPr>
          <w:spacing w:val="9"/>
          <w:sz w:val="24"/>
        </w:rPr>
        <w:t xml:space="preserve"> </w:t>
      </w:r>
      <w:r>
        <w:rPr>
          <w:sz w:val="24"/>
        </w:rPr>
        <w:t>CA.</w:t>
      </w:r>
    </w:p>
    <w:p w14:paraId="4F0346A1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776"/>
        <w:rPr>
          <w:sz w:val="24"/>
        </w:rPr>
      </w:pPr>
      <w:r>
        <w:rPr>
          <w:sz w:val="24"/>
        </w:rPr>
        <w:t xml:space="preserve">Rose, Mei, Gregory Rose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(2017), “Understanding Brand Heritage in the Service Sector: The Case of Sports Teams,” </w:t>
      </w:r>
      <w:r>
        <w:rPr>
          <w:i/>
          <w:color w:val="212121"/>
          <w:sz w:val="24"/>
        </w:rPr>
        <w:t>Recent Advances</w:t>
      </w:r>
      <w:r>
        <w:rPr>
          <w:i/>
          <w:color w:val="212121"/>
          <w:spacing w:val="-22"/>
          <w:sz w:val="24"/>
        </w:rPr>
        <w:t xml:space="preserve"> </w:t>
      </w:r>
      <w:r>
        <w:rPr>
          <w:i/>
          <w:color w:val="212121"/>
          <w:sz w:val="24"/>
        </w:rPr>
        <w:t>in Retailing and Consumer Services Conference</w:t>
      </w:r>
      <w:r>
        <w:rPr>
          <w:color w:val="212121"/>
          <w:sz w:val="24"/>
        </w:rPr>
        <w:t>, Vancouver,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BC.</w:t>
      </w:r>
    </w:p>
    <w:p w14:paraId="4BB97211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48"/>
        <w:rPr>
          <w:sz w:val="24"/>
        </w:rPr>
      </w:pPr>
      <w:r>
        <w:rPr>
          <w:sz w:val="24"/>
        </w:rPr>
        <w:t xml:space="preserve">Ford, John, </w:t>
      </w:r>
      <w:r>
        <w:rPr>
          <w:b/>
          <w:sz w:val="24"/>
        </w:rPr>
        <w:t>Altaf Merchant</w:t>
      </w:r>
      <w:r>
        <w:rPr>
          <w:sz w:val="24"/>
        </w:rPr>
        <w:t xml:space="preserve">, Anne-Laure Bartier and Mike Friedman (2017), “Developing a Scale to Measure Brand-Evoked Nostalgia In Belgium and the United States,”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San Diego,</w:t>
      </w:r>
      <w:r>
        <w:rPr>
          <w:spacing w:val="1"/>
          <w:sz w:val="24"/>
        </w:rPr>
        <w:t xml:space="preserve"> </w:t>
      </w:r>
      <w:r>
        <w:rPr>
          <w:sz w:val="24"/>
        </w:rPr>
        <w:t>CA.</w:t>
      </w:r>
    </w:p>
    <w:p w14:paraId="2459DF61" w14:textId="31BEA460" w:rsidR="00FD6A16" w:rsidRDefault="007F3DA6" w:rsidP="191BB24D">
      <w:pPr>
        <w:pStyle w:val="ListParagraph"/>
        <w:numPr>
          <w:ilvl w:val="0"/>
          <w:numId w:val="13"/>
        </w:numPr>
        <w:tabs>
          <w:tab w:val="left" w:pos="520"/>
        </w:tabs>
        <w:ind w:right="190"/>
        <w:rPr>
          <w:sz w:val="24"/>
          <w:szCs w:val="24"/>
        </w:rPr>
      </w:pPr>
      <w:r w:rsidRPr="191BB24D">
        <w:rPr>
          <w:b/>
          <w:bCs/>
          <w:sz w:val="24"/>
          <w:szCs w:val="24"/>
        </w:rPr>
        <w:t>Altaf Merchant</w:t>
      </w:r>
      <w:r w:rsidRPr="191BB24D">
        <w:rPr>
          <w:sz w:val="24"/>
          <w:szCs w:val="24"/>
        </w:rPr>
        <w:t>, Greg Rose, Sunmee Choi, Drew Martin and Mohit Gour (2017), “</w:t>
      </w:r>
      <w:r w:rsidRPr="191BB24D">
        <w:rPr>
          <w:color w:val="131313"/>
          <w:sz w:val="24"/>
          <w:szCs w:val="24"/>
        </w:rPr>
        <w:t xml:space="preserve">A </w:t>
      </w:r>
      <w:r w:rsidR="6F1D6D37" w:rsidRPr="191BB24D">
        <w:rPr>
          <w:color w:val="131313"/>
          <w:sz w:val="24"/>
          <w:szCs w:val="24"/>
        </w:rPr>
        <w:t>Cross-Cultural</w:t>
      </w:r>
      <w:r w:rsidRPr="191BB24D">
        <w:rPr>
          <w:color w:val="131313"/>
          <w:sz w:val="24"/>
          <w:szCs w:val="24"/>
        </w:rPr>
        <w:t xml:space="preserve"> Comparison of </w:t>
      </w:r>
      <w:r w:rsidR="73DCB186" w:rsidRPr="191BB24D">
        <w:rPr>
          <w:color w:val="131313"/>
          <w:sz w:val="24"/>
          <w:szCs w:val="24"/>
        </w:rPr>
        <w:t>Middle-Class</w:t>
      </w:r>
      <w:r w:rsidRPr="191BB24D">
        <w:rPr>
          <w:color w:val="131313"/>
          <w:sz w:val="24"/>
          <w:szCs w:val="24"/>
        </w:rPr>
        <w:t xml:space="preserve"> Meanings of Money in India and South Korea,” </w:t>
      </w:r>
      <w:r w:rsidRPr="191BB24D">
        <w:rPr>
          <w:i/>
          <w:iCs/>
          <w:sz w:val="24"/>
          <w:szCs w:val="24"/>
        </w:rPr>
        <w:t>Academy of Marketing Science Annual Conference</w:t>
      </w:r>
      <w:r w:rsidRPr="191BB24D">
        <w:rPr>
          <w:sz w:val="24"/>
          <w:szCs w:val="24"/>
        </w:rPr>
        <w:t>, San Diego, CA.</w:t>
      </w:r>
    </w:p>
    <w:p w14:paraId="26DB409D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604"/>
        <w:jc w:val="both"/>
        <w:rPr>
          <w:sz w:val="24"/>
        </w:rPr>
      </w:pPr>
      <w:r>
        <w:rPr>
          <w:sz w:val="24"/>
        </w:rPr>
        <w:t xml:space="preserve">Jain, Varsha, </w:t>
      </w:r>
      <w:r>
        <w:rPr>
          <w:b/>
          <w:sz w:val="24"/>
        </w:rPr>
        <w:t>Altaf Merchant</w:t>
      </w:r>
      <w:r>
        <w:rPr>
          <w:sz w:val="24"/>
        </w:rPr>
        <w:t xml:space="preserve">, Ganesh B.E. and Mayuresh Shukla (2017), “How Advertising Can Un-Stereotype the Portrayal of Men and Women,” </w:t>
      </w:r>
      <w:r>
        <w:rPr>
          <w:i/>
          <w:sz w:val="24"/>
        </w:rPr>
        <w:t xml:space="preserve">International Communication and Management Conference, </w:t>
      </w:r>
      <w:r>
        <w:rPr>
          <w:sz w:val="24"/>
        </w:rPr>
        <w:t>Ahmedabad,</w:t>
      </w:r>
      <w:r>
        <w:rPr>
          <w:spacing w:val="9"/>
          <w:sz w:val="24"/>
        </w:rPr>
        <w:t xml:space="preserve"> </w:t>
      </w:r>
      <w:r>
        <w:rPr>
          <w:sz w:val="24"/>
        </w:rPr>
        <w:t>India.</w:t>
      </w:r>
    </w:p>
    <w:p w14:paraId="444A9F9A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90"/>
        <w:jc w:val="both"/>
        <w:rPr>
          <w:color w:val="191919"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>, Gregory Rose, Sunmee Choi and Drew Martin (2016), “</w:t>
      </w:r>
      <w:r>
        <w:rPr>
          <w:color w:val="191919"/>
          <w:sz w:val="24"/>
        </w:rPr>
        <w:t xml:space="preserve">The Power of Money: Comparing Middle Class Attitudes in India and Korea,” </w:t>
      </w:r>
      <w:r>
        <w:rPr>
          <w:i/>
          <w:color w:val="191919"/>
          <w:sz w:val="24"/>
        </w:rPr>
        <w:t>Global Marketing Conference</w:t>
      </w:r>
      <w:r>
        <w:rPr>
          <w:color w:val="191919"/>
          <w:sz w:val="24"/>
        </w:rPr>
        <w:t>, Hong Kong,</w:t>
      </w:r>
      <w:r>
        <w:rPr>
          <w:color w:val="191919"/>
          <w:spacing w:val="9"/>
          <w:sz w:val="24"/>
        </w:rPr>
        <w:t xml:space="preserve"> </w:t>
      </w:r>
      <w:r>
        <w:rPr>
          <w:color w:val="191919"/>
          <w:sz w:val="24"/>
        </w:rPr>
        <w:t>China.</w:t>
      </w:r>
    </w:p>
    <w:p w14:paraId="7DD9A53E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368"/>
        <w:rPr>
          <w:sz w:val="24"/>
        </w:rPr>
      </w:pPr>
      <w:r>
        <w:rPr>
          <w:sz w:val="24"/>
        </w:rPr>
        <w:t xml:space="preserve">Jain, Varsha, </w:t>
      </w:r>
      <w:r>
        <w:rPr>
          <w:b/>
          <w:sz w:val="24"/>
        </w:rPr>
        <w:t>Altaf Merchant</w:t>
      </w:r>
      <w:r>
        <w:rPr>
          <w:sz w:val="24"/>
        </w:rPr>
        <w:t>, Subhadip Roy and John B. Ford (2016),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“Measuring Ad-Evoked Nostalgia in India: An Emerging Market Perspective,”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Orlando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FL.</w:t>
      </w:r>
    </w:p>
    <w:p w14:paraId="21A5349C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867"/>
        <w:rPr>
          <w:sz w:val="24"/>
        </w:rPr>
      </w:pPr>
      <w:r>
        <w:rPr>
          <w:sz w:val="24"/>
        </w:rPr>
        <w:t xml:space="preserve">Rose, Mei, Gregory Rose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(2016), “Developing a Scale to Measure University Brand Heritage,”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Orlando</w:t>
      </w:r>
      <w:r>
        <w:rPr>
          <w:spacing w:val="5"/>
          <w:sz w:val="24"/>
        </w:rPr>
        <w:t xml:space="preserve"> </w:t>
      </w:r>
      <w:r>
        <w:rPr>
          <w:sz w:val="24"/>
        </w:rPr>
        <w:t>FL.</w:t>
      </w:r>
    </w:p>
    <w:p w14:paraId="59E00C87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10"/>
        <w:rPr>
          <w:sz w:val="24"/>
        </w:rPr>
      </w:pPr>
      <w:r>
        <w:rPr>
          <w:sz w:val="24"/>
        </w:rPr>
        <w:t xml:space="preserve">Rose, Mei, Gregory Rose and </w:t>
      </w:r>
      <w:r>
        <w:rPr>
          <w:b/>
          <w:sz w:val="24"/>
        </w:rPr>
        <w:t xml:space="preserve">Altaf Merchant </w:t>
      </w:r>
      <w:r>
        <w:rPr>
          <w:sz w:val="24"/>
        </w:rPr>
        <w:t>(2016), “</w:t>
      </w:r>
      <w:r>
        <w:rPr>
          <w:color w:val="191919"/>
          <w:sz w:val="24"/>
        </w:rPr>
        <w:t xml:space="preserve">Examining University Brand Heritage: Measurement and Impact,” </w:t>
      </w:r>
      <w:r>
        <w:rPr>
          <w:i/>
          <w:color w:val="191919"/>
          <w:sz w:val="24"/>
        </w:rPr>
        <w:t>6</w:t>
      </w:r>
      <w:r>
        <w:rPr>
          <w:i/>
          <w:color w:val="191919"/>
          <w:position w:val="8"/>
          <w:sz w:val="16"/>
        </w:rPr>
        <w:t xml:space="preserve">th </w:t>
      </w:r>
      <w:r>
        <w:rPr>
          <w:i/>
          <w:color w:val="191919"/>
          <w:sz w:val="24"/>
        </w:rPr>
        <w:t>International Symposium on Corporate Heritage</w:t>
      </w:r>
      <w:r>
        <w:rPr>
          <w:color w:val="191919"/>
          <w:sz w:val="24"/>
        </w:rPr>
        <w:t>, Marseille</w:t>
      </w:r>
      <w:r>
        <w:rPr>
          <w:color w:val="191919"/>
          <w:spacing w:val="4"/>
          <w:sz w:val="24"/>
        </w:rPr>
        <w:t xml:space="preserve"> </w:t>
      </w:r>
      <w:r>
        <w:rPr>
          <w:color w:val="191919"/>
          <w:sz w:val="24"/>
        </w:rPr>
        <w:t>France.</w:t>
      </w:r>
    </w:p>
    <w:p w14:paraId="034D784E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449"/>
        <w:jc w:val="both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Rose and Sergio Davalos (2015), “‘Remember when?’: Analyzing Nostalgic and General Facebook Posts,” </w:t>
      </w:r>
      <w:r>
        <w:rPr>
          <w:i/>
          <w:sz w:val="24"/>
        </w:rPr>
        <w:t>Academy of Marketing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Science Annual Conference</w:t>
      </w:r>
      <w:r>
        <w:rPr>
          <w:sz w:val="24"/>
        </w:rPr>
        <w:t>, Denver</w:t>
      </w:r>
      <w:r>
        <w:rPr>
          <w:spacing w:val="9"/>
          <w:sz w:val="24"/>
        </w:rPr>
        <w:t xml:space="preserve"> </w:t>
      </w:r>
      <w:r>
        <w:rPr>
          <w:sz w:val="24"/>
        </w:rPr>
        <w:t>CO.</w:t>
      </w:r>
    </w:p>
    <w:p w14:paraId="4E0CF2F8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850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John Ford, Jean-Luc Herman and Christian Dianoux (2015), “Testing the French Ad-evoked Nostalgia Scale in a Nomological Network,”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Denver</w:t>
      </w:r>
      <w:r>
        <w:rPr>
          <w:spacing w:val="6"/>
          <w:sz w:val="24"/>
        </w:rPr>
        <w:t xml:space="preserve"> </w:t>
      </w:r>
      <w:r>
        <w:rPr>
          <w:sz w:val="24"/>
        </w:rPr>
        <w:t>CO.</w:t>
      </w:r>
    </w:p>
    <w:p w14:paraId="61D1FB7F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368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>, Gregory Rose and Mei Rose (2015), “</w:t>
      </w:r>
      <w:r>
        <w:rPr>
          <w:color w:val="222222"/>
          <w:sz w:val="24"/>
        </w:rPr>
        <w:t>University Brand Heritage: Components, Measures and Outcomes</w:t>
      </w:r>
      <w:r>
        <w:rPr>
          <w:sz w:val="24"/>
        </w:rPr>
        <w:t xml:space="preserve">,” </w:t>
      </w:r>
      <w:r>
        <w:rPr>
          <w:i/>
          <w:sz w:val="24"/>
        </w:rPr>
        <w:t>4</w:t>
      </w:r>
      <w:r>
        <w:rPr>
          <w:i/>
          <w:position w:val="8"/>
          <w:sz w:val="16"/>
        </w:rPr>
        <w:t xml:space="preserve">th </w:t>
      </w:r>
      <w:r>
        <w:rPr>
          <w:i/>
          <w:sz w:val="24"/>
        </w:rPr>
        <w:t xml:space="preserve">International Consumer Brand Relationships Conference, </w:t>
      </w:r>
      <w:r>
        <w:rPr>
          <w:sz w:val="24"/>
        </w:rPr>
        <w:t>Porto</w:t>
      </w:r>
      <w:r>
        <w:rPr>
          <w:spacing w:val="5"/>
          <w:sz w:val="24"/>
        </w:rPr>
        <w:t xml:space="preserve"> </w:t>
      </w:r>
      <w:r>
        <w:rPr>
          <w:sz w:val="24"/>
        </w:rPr>
        <w:t>Portugal.</w:t>
      </w:r>
    </w:p>
    <w:p w14:paraId="4FAA1B17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60"/>
        <w:rPr>
          <w:sz w:val="24"/>
        </w:rPr>
      </w:pPr>
      <w:r>
        <w:rPr>
          <w:sz w:val="24"/>
        </w:rPr>
        <w:t xml:space="preserve">Rose, Gregory, </w:t>
      </w:r>
      <w:r>
        <w:rPr>
          <w:b/>
          <w:sz w:val="24"/>
        </w:rPr>
        <w:t>Altaf Merchant</w:t>
      </w:r>
      <w:r>
        <w:rPr>
          <w:sz w:val="24"/>
        </w:rPr>
        <w:t>, Mei Rose, Aysen Bakir and Elodie Gentina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(2014), “Money Attitudes and Social Values: A Research Program and Agenda,” </w:t>
      </w:r>
      <w:r>
        <w:rPr>
          <w:i/>
          <w:sz w:val="24"/>
        </w:rPr>
        <w:t>American Marketing Association Summer Educator’s Conference</w:t>
      </w:r>
      <w:r>
        <w:rPr>
          <w:sz w:val="24"/>
        </w:rPr>
        <w:t>, San Francisco CA.</w:t>
      </w:r>
    </w:p>
    <w:p w14:paraId="4BDE2708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96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John Ford, Christian Dianoux and Jean-Luc Hermann (2014), “Cultural Differences in Consumer Response to Nostalgic Advertising,”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Indianapolis</w:t>
      </w:r>
      <w:r>
        <w:rPr>
          <w:spacing w:val="6"/>
          <w:sz w:val="24"/>
        </w:rPr>
        <w:t xml:space="preserve"> </w:t>
      </w:r>
      <w:r>
        <w:rPr>
          <w:sz w:val="24"/>
        </w:rPr>
        <w:t>IN.</w:t>
      </w:r>
    </w:p>
    <w:p w14:paraId="248C4A68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38"/>
        <w:rPr>
          <w:i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Rose and Mohit Gour (2013), “Meaning of Money Among Middle Class Hindu Consumers in India,” </w:t>
      </w:r>
      <w:r>
        <w:rPr>
          <w:i/>
          <w:sz w:val="24"/>
        </w:rPr>
        <w:t>Middle Class Phenomenon in Emerging Markets Conference</w:t>
      </w:r>
      <w:r>
        <w:rPr>
          <w:sz w:val="24"/>
        </w:rPr>
        <w:t>, Georgia State University, Atlanta</w:t>
      </w:r>
      <w:r>
        <w:rPr>
          <w:spacing w:val="7"/>
          <w:sz w:val="24"/>
        </w:rPr>
        <w:t xml:space="preserve"> </w:t>
      </w:r>
      <w:r>
        <w:rPr>
          <w:sz w:val="24"/>
        </w:rPr>
        <w:t>GA</w:t>
      </w:r>
      <w:r>
        <w:rPr>
          <w:i/>
          <w:sz w:val="24"/>
        </w:rPr>
        <w:t>.</w:t>
      </w:r>
    </w:p>
    <w:p w14:paraId="350F2BDB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38"/>
        <w:rPr>
          <w:i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Rose and Mohit Gour (2013), “Meaning of Money Among Hindus in India: Some Preliminary Findings,” </w:t>
      </w:r>
      <w:r>
        <w:rPr>
          <w:i/>
          <w:sz w:val="24"/>
        </w:rPr>
        <w:t xml:space="preserve">Academy of Marketing Science World Marketing Congress, </w:t>
      </w:r>
      <w:r>
        <w:rPr>
          <w:sz w:val="24"/>
        </w:rPr>
        <w:t>Melbourne</w:t>
      </w:r>
      <w:r>
        <w:rPr>
          <w:spacing w:val="6"/>
          <w:sz w:val="24"/>
        </w:rPr>
        <w:t xml:space="preserve"> </w:t>
      </w:r>
      <w:r>
        <w:rPr>
          <w:sz w:val="24"/>
        </w:rPr>
        <w:t>Australia</w:t>
      </w:r>
      <w:r>
        <w:rPr>
          <w:i/>
          <w:sz w:val="24"/>
        </w:rPr>
        <w:t>.</w:t>
      </w:r>
    </w:p>
    <w:p w14:paraId="2212539E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430"/>
        <w:rPr>
          <w:b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Kathryn LaTour, John B. Ford and Michael S. LaTour (2013), </w:t>
      </w:r>
      <w:r>
        <w:rPr>
          <w:sz w:val="24"/>
        </w:rPr>
        <w:lastRenderedPageBreak/>
        <w:t xml:space="preserve">“Childhood Icons in Nostalgic Advertising,” </w:t>
      </w:r>
      <w:r>
        <w:rPr>
          <w:i/>
          <w:sz w:val="24"/>
        </w:rPr>
        <w:t>Academy of Marketing Science World Marketing Congress</w:t>
      </w:r>
      <w:r>
        <w:rPr>
          <w:sz w:val="24"/>
        </w:rPr>
        <w:t>, Melbourne</w:t>
      </w:r>
      <w:r>
        <w:rPr>
          <w:spacing w:val="6"/>
          <w:sz w:val="24"/>
        </w:rPr>
        <w:t xml:space="preserve"> </w:t>
      </w:r>
      <w:r>
        <w:rPr>
          <w:sz w:val="24"/>
        </w:rPr>
        <w:t>Australia</w:t>
      </w:r>
      <w:r>
        <w:rPr>
          <w:b/>
          <w:sz w:val="24"/>
        </w:rPr>
        <w:t>.</w:t>
      </w:r>
    </w:p>
    <w:p w14:paraId="341E8CD2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97"/>
        <w:rPr>
          <w:sz w:val="24"/>
        </w:rPr>
      </w:pPr>
      <w:r>
        <w:rPr>
          <w:sz w:val="24"/>
        </w:rPr>
        <w:t xml:space="preserve">Salvador, Rommel,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and Elizabeth Alexander (2013), “Faith and Fair Trade: The Moderating Role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Contextual Religious Salience,” </w:t>
      </w:r>
      <w:r>
        <w:rPr>
          <w:i/>
          <w:sz w:val="24"/>
        </w:rPr>
        <w:t>Academy of Management Annual Meeting</w:t>
      </w:r>
      <w:r>
        <w:rPr>
          <w:sz w:val="24"/>
        </w:rPr>
        <w:t>, Orlando FL</w:t>
      </w:r>
      <w:r w:rsidR="00EB1B88">
        <w:rPr>
          <w:sz w:val="24"/>
        </w:rPr>
        <w:t>.</w:t>
      </w:r>
    </w:p>
    <w:p w14:paraId="130D2584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663"/>
        <w:rPr>
          <w:b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Kathryn LaTour, John B. Ford and Michael S. LaTour (2013), “The Use of Childhood Icons in Nostalgic Appeals for Charity,”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Monterrey</w:t>
      </w:r>
      <w:r>
        <w:rPr>
          <w:spacing w:val="3"/>
          <w:sz w:val="24"/>
        </w:rPr>
        <w:t xml:space="preserve"> </w:t>
      </w:r>
      <w:r>
        <w:rPr>
          <w:sz w:val="24"/>
        </w:rPr>
        <w:t>CA</w:t>
      </w:r>
      <w:r>
        <w:rPr>
          <w:b/>
          <w:sz w:val="24"/>
        </w:rPr>
        <w:t>.</w:t>
      </w:r>
    </w:p>
    <w:p w14:paraId="7A64E888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397"/>
        <w:rPr>
          <w:i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>, and Geoffrey Moody (2013), “</w:t>
      </w:r>
      <w:r>
        <w:rPr>
          <w:color w:val="222222"/>
          <w:sz w:val="24"/>
        </w:rPr>
        <w:t>Impact of University Heritage and Reputation on Attitudes of Prospective Students,</w:t>
      </w:r>
      <w:r>
        <w:rPr>
          <w:sz w:val="24"/>
        </w:rPr>
        <w:t xml:space="preserve">” </w:t>
      </w:r>
      <w:r>
        <w:rPr>
          <w:i/>
          <w:sz w:val="24"/>
        </w:rPr>
        <w:t>Academy 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Marketing</w:t>
      </w:r>
    </w:p>
    <w:p w14:paraId="0C39905C" w14:textId="77777777" w:rsidR="00FD6A16" w:rsidRDefault="007F3DA6" w:rsidP="00EB1B88">
      <w:pPr>
        <w:ind w:left="520"/>
        <w:rPr>
          <w:b/>
          <w:sz w:val="24"/>
        </w:rPr>
      </w:pPr>
      <w:r>
        <w:rPr>
          <w:i/>
          <w:sz w:val="24"/>
        </w:rPr>
        <w:t>Science Annual Conference</w:t>
      </w:r>
      <w:r>
        <w:rPr>
          <w:sz w:val="24"/>
        </w:rPr>
        <w:t>, Monterrey CA</w:t>
      </w:r>
      <w:r>
        <w:rPr>
          <w:b/>
          <w:sz w:val="24"/>
        </w:rPr>
        <w:t>.</w:t>
      </w:r>
    </w:p>
    <w:p w14:paraId="1763E314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58"/>
        <w:jc w:val="both"/>
        <w:rPr>
          <w:sz w:val="24"/>
        </w:rPr>
      </w:pPr>
      <w:r>
        <w:rPr>
          <w:sz w:val="24"/>
        </w:rPr>
        <w:t xml:space="preserve">Gregory Rose, </w:t>
      </w:r>
      <w:r>
        <w:rPr>
          <w:b/>
          <w:sz w:val="24"/>
        </w:rPr>
        <w:t>Altaf Merchant</w:t>
      </w:r>
      <w:r>
        <w:rPr>
          <w:sz w:val="24"/>
        </w:rPr>
        <w:t xml:space="preserve">, Aysen Bakir, and Mei Rose (2013), “Fantasy Based Narratives In Children’s Advertising,” </w:t>
      </w:r>
      <w:r>
        <w:rPr>
          <w:i/>
          <w:sz w:val="24"/>
        </w:rPr>
        <w:t>5th International Conference on Rhetoric and Narratives in Management Research (RNMR)</w:t>
      </w:r>
      <w:r>
        <w:rPr>
          <w:sz w:val="24"/>
        </w:rPr>
        <w:t>, Barcelona</w:t>
      </w:r>
      <w:r>
        <w:rPr>
          <w:spacing w:val="3"/>
          <w:sz w:val="24"/>
        </w:rPr>
        <w:t xml:space="preserve"> </w:t>
      </w:r>
      <w:r>
        <w:rPr>
          <w:sz w:val="24"/>
        </w:rPr>
        <w:t>Spain.</w:t>
      </w:r>
    </w:p>
    <w:p w14:paraId="6E0B3EF2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663"/>
        <w:rPr>
          <w:sz w:val="24"/>
        </w:rPr>
      </w:pPr>
      <w:r>
        <w:rPr>
          <w:sz w:val="24"/>
        </w:rPr>
        <w:t xml:space="preserve">LaTour, Kathryn, </w:t>
      </w:r>
      <w:r>
        <w:rPr>
          <w:b/>
          <w:sz w:val="24"/>
        </w:rPr>
        <w:t>Altaf Merchant</w:t>
      </w:r>
      <w:r>
        <w:rPr>
          <w:sz w:val="24"/>
        </w:rPr>
        <w:t xml:space="preserve">, John B. Ford and Michael S. LaTour (2012), “Nostalgic Charity Appeals: Moderating Effects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Beneficiary and Childhood Icons,” </w:t>
      </w:r>
      <w:r>
        <w:rPr>
          <w:i/>
          <w:sz w:val="24"/>
        </w:rPr>
        <w:t xml:space="preserve">Advances in Consumer Research, </w:t>
      </w:r>
      <w:r>
        <w:rPr>
          <w:sz w:val="24"/>
        </w:rPr>
        <w:t>Vancouver</w:t>
      </w:r>
      <w:r>
        <w:rPr>
          <w:spacing w:val="6"/>
          <w:sz w:val="24"/>
        </w:rPr>
        <w:t xml:space="preserve"> </w:t>
      </w:r>
      <w:r>
        <w:rPr>
          <w:sz w:val="24"/>
        </w:rPr>
        <w:t>Canada.</w:t>
      </w:r>
    </w:p>
    <w:p w14:paraId="407AAB19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308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and Gregory </w:t>
      </w:r>
      <w:r>
        <w:rPr>
          <w:spacing w:val="-4"/>
          <w:sz w:val="24"/>
        </w:rPr>
        <w:t xml:space="preserve">M. </w:t>
      </w:r>
      <w:r>
        <w:rPr>
          <w:sz w:val="24"/>
        </w:rPr>
        <w:t xml:space="preserve">Rose (2012),"Impact of Time Orientation on Consumer Innovativeness: A Study in India and the US," </w:t>
      </w:r>
      <w:r>
        <w:rPr>
          <w:i/>
          <w:sz w:val="24"/>
        </w:rPr>
        <w:t>Academy of Marketing Science World Marketing Congress-Cultural Perspectives in Marketing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 xml:space="preserve">Conference, </w:t>
      </w:r>
      <w:r>
        <w:rPr>
          <w:sz w:val="24"/>
        </w:rPr>
        <w:t>Atlanta GA.</w:t>
      </w:r>
    </w:p>
    <w:p w14:paraId="3D02A830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33"/>
        <w:rPr>
          <w:sz w:val="24"/>
        </w:rPr>
      </w:pPr>
      <w:r>
        <w:rPr>
          <w:sz w:val="24"/>
        </w:rPr>
        <w:t xml:space="preserve">Salvador, Rommel,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and Elizabeth Alexander (2012), “Religious Commitment and Fair Trade: The Moderating Role of Contextual Religious Salience,” </w:t>
      </w:r>
      <w:r>
        <w:rPr>
          <w:i/>
          <w:sz w:val="24"/>
        </w:rPr>
        <w:t xml:space="preserve">Third Annual Academic Conference on Social Responsibility organized by the Milgard School of Business, </w:t>
      </w:r>
      <w:r>
        <w:rPr>
          <w:sz w:val="24"/>
        </w:rPr>
        <w:t>UW</w:t>
      </w:r>
      <w:r>
        <w:rPr>
          <w:spacing w:val="2"/>
          <w:sz w:val="24"/>
        </w:rPr>
        <w:t xml:space="preserve"> </w:t>
      </w:r>
      <w:r>
        <w:rPr>
          <w:sz w:val="24"/>
        </w:rPr>
        <w:t>Tacoma.</w:t>
      </w:r>
    </w:p>
    <w:p w14:paraId="29FB0591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937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Gregory M. Rose and Mei Rose (2011), “Effects of Time Orientation on Consumer Innovativeness: A Two Country Study,” </w:t>
      </w:r>
      <w:r>
        <w:rPr>
          <w:i/>
          <w:sz w:val="24"/>
        </w:rPr>
        <w:t xml:space="preserve">15th Cross Cultural Research Conference, </w:t>
      </w:r>
      <w:r>
        <w:rPr>
          <w:sz w:val="24"/>
        </w:rPr>
        <w:t>Kona</w:t>
      </w:r>
      <w:r>
        <w:rPr>
          <w:spacing w:val="7"/>
          <w:sz w:val="24"/>
        </w:rPr>
        <w:t xml:space="preserve"> </w:t>
      </w:r>
      <w:r>
        <w:rPr>
          <w:sz w:val="24"/>
        </w:rPr>
        <w:t>HI.</w:t>
      </w:r>
    </w:p>
    <w:p w14:paraId="1E115422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411"/>
        <w:rPr>
          <w:i/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Gregory M. Rose and Joel Gjuka (2011), “Effects of Advertising Evoked Vicarious Nostalgia on Brand Heritage,” </w:t>
      </w:r>
      <w:r>
        <w:rPr>
          <w:i/>
          <w:sz w:val="24"/>
        </w:rPr>
        <w:t>Academy 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Marketing</w:t>
      </w:r>
    </w:p>
    <w:p w14:paraId="19D568A2" w14:textId="77777777" w:rsidR="00FD6A16" w:rsidRDefault="007F3DA6" w:rsidP="00EB1B88">
      <w:pPr>
        <w:ind w:left="520"/>
        <w:rPr>
          <w:sz w:val="24"/>
        </w:rPr>
      </w:pPr>
      <w:r>
        <w:rPr>
          <w:i/>
          <w:sz w:val="24"/>
        </w:rPr>
        <w:t>Science Annual Conference</w:t>
      </w:r>
      <w:r>
        <w:rPr>
          <w:sz w:val="24"/>
        </w:rPr>
        <w:t>, Coral Gables FL.</w:t>
      </w:r>
    </w:p>
    <w:p w14:paraId="2B1BBEE2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663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John B. Ford, Kathryn LaTour and Michael S. LaTour (2010), "Developing an Advertising Personal Nostalgia Intensity Scale,"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Baltimore</w:t>
      </w:r>
      <w:r>
        <w:rPr>
          <w:spacing w:val="2"/>
          <w:sz w:val="24"/>
        </w:rPr>
        <w:t xml:space="preserve"> </w:t>
      </w:r>
      <w:r>
        <w:rPr>
          <w:sz w:val="24"/>
        </w:rPr>
        <w:t>MD.</w:t>
      </w:r>
    </w:p>
    <w:p w14:paraId="6276A822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1036"/>
        <w:rPr>
          <w:i/>
          <w:sz w:val="24"/>
        </w:rPr>
      </w:pPr>
      <w:r>
        <w:rPr>
          <w:sz w:val="24"/>
        </w:rPr>
        <w:t xml:space="preserve">Rose, Gregory M.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(2010), "Fantasy in Children's Food Advertising: A Global Perspective," </w:t>
      </w:r>
      <w:r>
        <w:rPr>
          <w:i/>
          <w:sz w:val="24"/>
        </w:rPr>
        <w:t>Academy of Marketing Science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Cultural Perspectives in Marketing Conference, </w:t>
      </w:r>
      <w:r>
        <w:rPr>
          <w:sz w:val="24"/>
        </w:rPr>
        <w:t>Reims</w:t>
      </w:r>
      <w:r>
        <w:rPr>
          <w:spacing w:val="5"/>
          <w:sz w:val="24"/>
        </w:rPr>
        <w:t xml:space="preserve"> </w:t>
      </w:r>
      <w:r>
        <w:rPr>
          <w:sz w:val="24"/>
        </w:rPr>
        <w:t>France</w:t>
      </w:r>
      <w:r>
        <w:rPr>
          <w:i/>
          <w:sz w:val="24"/>
        </w:rPr>
        <w:t>.</w:t>
      </w:r>
    </w:p>
    <w:p w14:paraId="7D1D1DDA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27"/>
        <w:rPr>
          <w:sz w:val="24"/>
        </w:rPr>
      </w:pPr>
      <w:r>
        <w:rPr>
          <w:sz w:val="24"/>
        </w:rPr>
        <w:t xml:space="preserve">Rose, Gregory M., </w:t>
      </w:r>
      <w:r>
        <w:rPr>
          <w:b/>
          <w:sz w:val="24"/>
        </w:rPr>
        <w:t>Altaf Merchant</w:t>
      </w:r>
      <w:r>
        <w:rPr>
          <w:sz w:val="24"/>
        </w:rPr>
        <w:t xml:space="preserve">, Chris Berlin and Sonia Chandwaney (2009), "The Use of Fantasy in Food Advertising Targeted at Children: A Content Analysis," </w:t>
      </w:r>
      <w:r>
        <w:rPr>
          <w:i/>
          <w:sz w:val="24"/>
        </w:rPr>
        <w:t xml:space="preserve">Consumer Culture &amp; the Ethical Treatment of Children: Theory, Research &amp; Fair Practice Conference, </w:t>
      </w:r>
      <w:r>
        <w:rPr>
          <w:sz w:val="24"/>
        </w:rPr>
        <w:t>East Lansing</w:t>
      </w:r>
      <w:r>
        <w:rPr>
          <w:spacing w:val="7"/>
          <w:sz w:val="24"/>
        </w:rPr>
        <w:t xml:space="preserve"> </w:t>
      </w:r>
      <w:r>
        <w:rPr>
          <w:sz w:val="24"/>
        </w:rPr>
        <w:t>MI.</w:t>
      </w:r>
    </w:p>
    <w:p w14:paraId="610F3DE9" w14:textId="77777777" w:rsidR="00FD6A16" w:rsidRDefault="007F3DA6" w:rsidP="191BB24D">
      <w:pPr>
        <w:pStyle w:val="ListParagraph"/>
        <w:numPr>
          <w:ilvl w:val="0"/>
          <w:numId w:val="13"/>
        </w:numPr>
        <w:tabs>
          <w:tab w:val="left" w:pos="520"/>
        </w:tabs>
        <w:ind w:right="368"/>
        <w:rPr>
          <w:sz w:val="24"/>
          <w:szCs w:val="24"/>
        </w:rPr>
      </w:pPr>
      <w:r w:rsidRPr="191BB24D">
        <w:rPr>
          <w:b/>
          <w:bCs/>
          <w:sz w:val="24"/>
          <w:szCs w:val="24"/>
        </w:rPr>
        <w:t>Merchant, Altaf</w:t>
      </w:r>
      <w:r w:rsidRPr="191BB24D">
        <w:rPr>
          <w:sz w:val="24"/>
          <w:szCs w:val="24"/>
        </w:rPr>
        <w:t xml:space="preserve">, John B. Ford and Gregory M. </w:t>
      </w:r>
      <w:r w:rsidRPr="191BB24D">
        <w:rPr>
          <w:spacing w:val="-3"/>
          <w:sz w:val="24"/>
          <w:szCs w:val="24"/>
        </w:rPr>
        <w:t xml:space="preserve">Rose </w:t>
      </w:r>
      <w:r w:rsidRPr="191BB24D">
        <w:rPr>
          <w:sz w:val="24"/>
          <w:szCs w:val="24"/>
        </w:rPr>
        <w:t xml:space="preserve">(2009), "Should Charitable Organizations Evoke Personal </w:t>
      </w:r>
      <w:r w:rsidR="0593484F" w:rsidRPr="191BB24D">
        <w:rPr>
          <w:sz w:val="24"/>
          <w:szCs w:val="24"/>
        </w:rPr>
        <w:t>Nostalgia:</w:t>
      </w:r>
      <w:r w:rsidRPr="191BB24D">
        <w:rPr>
          <w:sz w:val="24"/>
          <w:szCs w:val="24"/>
        </w:rPr>
        <w:t xml:space="preserve"> Effect </w:t>
      </w:r>
      <w:r w:rsidRPr="191BB24D">
        <w:rPr>
          <w:spacing w:val="-3"/>
          <w:sz w:val="24"/>
          <w:szCs w:val="24"/>
        </w:rPr>
        <w:t xml:space="preserve">of </w:t>
      </w:r>
      <w:r w:rsidRPr="191BB24D">
        <w:rPr>
          <w:sz w:val="24"/>
          <w:szCs w:val="24"/>
        </w:rPr>
        <w:t xml:space="preserve">Nostalgic Appeals on Donation Intentions," </w:t>
      </w:r>
      <w:r w:rsidRPr="191BB24D">
        <w:rPr>
          <w:i/>
          <w:iCs/>
          <w:sz w:val="24"/>
          <w:szCs w:val="24"/>
        </w:rPr>
        <w:t xml:space="preserve">Academy of Marketing Science Annual Conference, </w:t>
      </w:r>
      <w:r w:rsidRPr="191BB24D">
        <w:rPr>
          <w:sz w:val="24"/>
          <w:szCs w:val="24"/>
        </w:rPr>
        <w:t>Portland</w:t>
      </w:r>
      <w:r w:rsidRPr="191BB24D">
        <w:rPr>
          <w:spacing w:val="-3"/>
          <w:sz w:val="24"/>
          <w:szCs w:val="24"/>
        </w:rPr>
        <w:t xml:space="preserve"> </w:t>
      </w:r>
      <w:r w:rsidRPr="191BB24D">
        <w:rPr>
          <w:sz w:val="24"/>
          <w:szCs w:val="24"/>
        </w:rPr>
        <w:t>OR.</w:t>
      </w:r>
    </w:p>
    <w:p w14:paraId="20C70E74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210"/>
        <w:rPr>
          <w:sz w:val="24"/>
        </w:rPr>
      </w:pPr>
      <w:r>
        <w:rPr>
          <w:sz w:val="24"/>
        </w:rPr>
        <w:t xml:space="preserve">Karande, Kiran and </w:t>
      </w:r>
      <w:r>
        <w:rPr>
          <w:b/>
          <w:sz w:val="24"/>
        </w:rPr>
        <w:t xml:space="preserve">Altaf Merchant </w:t>
      </w:r>
      <w:r>
        <w:rPr>
          <w:sz w:val="24"/>
        </w:rPr>
        <w:t>(2009), "Cross Cultural Research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Methodology: Guidelines for Marketing Academics," </w:t>
      </w:r>
      <w:r>
        <w:rPr>
          <w:i/>
          <w:sz w:val="24"/>
        </w:rPr>
        <w:t>Academy of Marketing Science Annual Conference</w:t>
      </w:r>
      <w:r>
        <w:rPr>
          <w:sz w:val="24"/>
        </w:rPr>
        <w:t>, Portland</w:t>
      </w:r>
      <w:r>
        <w:rPr>
          <w:spacing w:val="5"/>
          <w:sz w:val="24"/>
        </w:rPr>
        <w:t xml:space="preserve"> </w:t>
      </w:r>
      <w:r>
        <w:rPr>
          <w:sz w:val="24"/>
        </w:rPr>
        <w:t>OR.</w:t>
      </w:r>
    </w:p>
    <w:p w14:paraId="0F8246D2" w14:textId="77777777" w:rsidR="00FD6A16" w:rsidRDefault="007F3DA6" w:rsidP="191BB24D">
      <w:pPr>
        <w:pStyle w:val="ListParagraph"/>
        <w:numPr>
          <w:ilvl w:val="0"/>
          <w:numId w:val="13"/>
        </w:numPr>
        <w:tabs>
          <w:tab w:val="left" w:pos="520"/>
        </w:tabs>
        <w:ind w:right="265"/>
        <w:rPr>
          <w:sz w:val="24"/>
          <w:szCs w:val="24"/>
        </w:rPr>
      </w:pPr>
      <w:r w:rsidRPr="191BB24D">
        <w:rPr>
          <w:b/>
          <w:bCs/>
          <w:sz w:val="24"/>
          <w:szCs w:val="24"/>
        </w:rPr>
        <w:t xml:space="preserve">Merchant, Altaf </w:t>
      </w:r>
      <w:r w:rsidRPr="191BB24D">
        <w:rPr>
          <w:sz w:val="24"/>
          <w:szCs w:val="24"/>
        </w:rPr>
        <w:t xml:space="preserve">and John B. Ford (2008), "How Personal Nostalgia Influences Giving </w:t>
      </w:r>
      <w:r w:rsidR="5F01B154" w:rsidRPr="191BB24D">
        <w:rPr>
          <w:sz w:val="24"/>
          <w:szCs w:val="24"/>
        </w:rPr>
        <w:t>to</w:t>
      </w:r>
      <w:r w:rsidRPr="191BB24D">
        <w:rPr>
          <w:sz w:val="24"/>
          <w:szCs w:val="24"/>
        </w:rPr>
        <w:t xml:space="preserve"> Charity: A Research Proposal," </w:t>
      </w:r>
      <w:r w:rsidRPr="191BB24D">
        <w:rPr>
          <w:i/>
          <w:iCs/>
          <w:sz w:val="24"/>
          <w:szCs w:val="24"/>
        </w:rPr>
        <w:t xml:space="preserve">American Marketing Association Summer </w:t>
      </w:r>
      <w:r w:rsidRPr="191BB24D">
        <w:rPr>
          <w:i/>
          <w:iCs/>
          <w:sz w:val="24"/>
          <w:szCs w:val="24"/>
        </w:rPr>
        <w:lastRenderedPageBreak/>
        <w:t>Educators Conference</w:t>
      </w:r>
      <w:r w:rsidRPr="191BB24D">
        <w:rPr>
          <w:sz w:val="24"/>
          <w:szCs w:val="24"/>
        </w:rPr>
        <w:t>, San Diego</w:t>
      </w:r>
      <w:r w:rsidRPr="191BB24D">
        <w:rPr>
          <w:spacing w:val="7"/>
          <w:sz w:val="24"/>
          <w:szCs w:val="24"/>
        </w:rPr>
        <w:t xml:space="preserve"> </w:t>
      </w:r>
      <w:r w:rsidRPr="191BB24D">
        <w:rPr>
          <w:sz w:val="24"/>
          <w:szCs w:val="24"/>
        </w:rPr>
        <w:t>CA.</w:t>
      </w:r>
    </w:p>
    <w:p w14:paraId="13E38F21" w14:textId="77777777" w:rsidR="00FD6A16" w:rsidRDefault="007F3DA6" w:rsidP="191BB24D">
      <w:pPr>
        <w:pStyle w:val="ListParagraph"/>
        <w:numPr>
          <w:ilvl w:val="0"/>
          <w:numId w:val="13"/>
        </w:numPr>
        <w:tabs>
          <w:tab w:val="left" w:pos="520"/>
        </w:tabs>
        <w:rPr>
          <w:sz w:val="24"/>
          <w:szCs w:val="24"/>
        </w:rPr>
      </w:pPr>
      <w:r w:rsidRPr="191BB24D">
        <w:rPr>
          <w:b/>
          <w:bCs/>
          <w:sz w:val="24"/>
          <w:szCs w:val="24"/>
        </w:rPr>
        <w:t xml:space="preserve">Merchant, Altaf </w:t>
      </w:r>
      <w:r w:rsidRPr="191BB24D">
        <w:rPr>
          <w:sz w:val="24"/>
          <w:szCs w:val="24"/>
        </w:rPr>
        <w:t xml:space="preserve">(2008), “How Personal Nostalgia Influences Giving </w:t>
      </w:r>
      <w:r w:rsidR="2A3E0D04" w:rsidRPr="191BB24D">
        <w:rPr>
          <w:sz w:val="24"/>
          <w:szCs w:val="24"/>
        </w:rPr>
        <w:t>to</w:t>
      </w:r>
      <w:r w:rsidRPr="191BB24D">
        <w:rPr>
          <w:spacing w:val="-11"/>
          <w:sz w:val="24"/>
          <w:szCs w:val="24"/>
        </w:rPr>
        <w:t xml:space="preserve"> </w:t>
      </w:r>
      <w:r w:rsidRPr="191BB24D">
        <w:rPr>
          <w:sz w:val="24"/>
          <w:szCs w:val="24"/>
        </w:rPr>
        <w:t>Charity,”</w:t>
      </w:r>
    </w:p>
    <w:p w14:paraId="1BF6983E" w14:textId="77777777" w:rsidR="00FD6A16" w:rsidRDefault="007F3DA6" w:rsidP="00EB1B88">
      <w:pPr>
        <w:ind w:left="520"/>
        <w:rPr>
          <w:sz w:val="24"/>
        </w:rPr>
      </w:pPr>
      <w:r>
        <w:rPr>
          <w:i/>
          <w:sz w:val="24"/>
        </w:rPr>
        <w:t>Academy of Marketing Science Annual Conference</w:t>
      </w:r>
      <w:r>
        <w:rPr>
          <w:sz w:val="24"/>
        </w:rPr>
        <w:t>, Vancouver Canada, 31, 219.</w:t>
      </w:r>
    </w:p>
    <w:p w14:paraId="5E3B3F4A" w14:textId="77777777" w:rsidR="00FD6A16" w:rsidRDefault="007F3DA6" w:rsidP="191BB24D">
      <w:pPr>
        <w:pStyle w:val="ListParagraph"/>
        <w:numPr>
          <w:ilvl w:val="0"/>
          <w:numId w:val="13"/>
        </w:numPr>
        <w:tabs>
          <w:tab w:val="left" w:pos="520"/>
        </w:tabs>
        <w:ind w:right="780"/>
        <w:rPr>
          <w:sz w:val="24"/>
          <w:szCs w:val="24"/>
        </w:rPr>
      </w:pPr>
      <w:r w:rsidRPr="191BB24D">
        <w:rPr>
          <w:b/>
          <w:bCs/>
          <w:sz w:val="24"/>
          <w:szCs w:val="24"/>
        </w:rPr>
        <w:t xml:space="preserve">Merchant, Altaf </w:t>
      </w:r>
      <w:r w:rsidRPr="191BB24D">
        <w:rPr>
          <w:sz w:val="24"/>
          <w:szCs w:val="24"/>
        </w:rPr>
        <w:t xml:space="preserve">and Kiran Karande (2007), "Does Time Orientation Influence Consumer </w:t>
      </w:r>
      <w:r w:rsidR="5531C4AC" w:rsidRPr="191BB24D">
        <w:rPr>
          <w:sz w:val="24"/>
          <w:szCs w:val="24"/>
        </w:rPr>
        <w:t>Innovativeness:</w:t>
      </w:r>
      <w:r w:rsidRPr="191BB24D">
        <w:rPr>
          <w:sz w:val="24"/>
          <w:szCs w:val="24"/>
        </w:rPr>
        <w:t xml:space="preserve"> Going Beyond Nostalgia," </w:t>
      </w:r>
      <w:r w:rsidRPr="191BB24D">
        <w:rPr>
          <w:i/>
          <w:iCs/>
          <w:sz w:val="24"/>
          <w:szCs w:val="24"/>
        </w:rPr>
        <w:t>American Marketing Association Summer Educators Conference</w:t>
      </w:r>
      <w:r w:rsidRPr="191BB24D">
        <w:rPr>
          <w:sz w:val="24"/>
          <w:szCs w:val="24"/>
        </w:rPr>
        <w:t>, Washington</w:t>
      </w:r>
      <w:r w:rsidRPr="191BB24D">
        <w:rPr>
          <w:spacing w:val="4"/>
          <w:sz w:val="24"/>
          <w:szCs w:val="24"/>
        </w:rPr>
        <w:t xml:space="preserve"> </w:t>
      </w:r>
      <w:r w:rsidRPr="191BB24D">
        <w:rPr>
          <w:sz w:val="24"/>
          <w:szCs w:val="24"/>
        </w:rPr>
        <w:t>DC.</w:t>
      </w:r>
    </w:p>
    <w:p w14:paraId="21F7DFA3" w14:textId="77777777" w:rsidR="00FD6A16" w:rsidRDefault="007F3DA6" w:rsidP="00363537">
      <w:pPr>
        <w:pStyle w:val="ListParagraph"/>
        <w:numPr>
          <w:ilvl w:val="0"/>
          <w:numId w:val="13"/>
        </w:numPr>
        <w:tabs>
          <w:tab w:val="left" w:pos="520"/>
        </w:tabs>
        <w:ind w:right="668"/>
        <w:rPr>
          <w:sz w:val="24"/>
        </w:rPr>
      </w:pPr>
      <w:r>
        <w:rPr>
          <w:b/>
          <w:sz w:val="24"/>
        </w:rPr>
        <w:t>Merchant, Altaf</w:t>
      </w:r>
      <w:r>
        <w:rPr>
          <w:sz w:val="24"/>
        </w:rPr>
        <w:t xml:space="preserve">, John B. Ford and Mahesh Gopinath (2007), "Measuring the Intensity of the Personal Nostalgia Experience," </w:t>
      </w:r>
      <w:r>
        <w:rPr>
          <w:i/>
          <w:sz w:val="24"/>
        </w:rPr>
        <w:t>Society for Marketing Advances Conference</w:t>
      </w:r>
      <w:r>
        <w:rPr>
          <w:sz w:val="24"/>
        </w:rPr>
        <w:t>, San Antonio</w:t>
      </w:r>
      <w:r>
        <w:rPr>
          <w:spacing w:val="7"/>
          <w:sz w:val="24"/>
        </w:rPr>
        <w:t xml:space="preserve"> </w:t>
      </w:r>
      <w:r>
        <w:rPr>
          <w:sz w:val="24"/>
        </w:rPr>
        <w:t>TX.</w:t>
      </w:r>
    </w:p>
    <w:p w14:paraId="3D4B3D51" w14:textId="053C4C49" w:rsidR="00FD6A16" w:rsidRDefault="007F3DA6" w:rsidP="191BB24D">
      <w:pPr>
        <w:pStyle w:val="ListParagraph"/>
        <w:numPr>
          <w:ilvl w:val="0"/>
          <w:numId w:val="13"/>
        </w:numPr>
        <w:tabs>
          <w:tab w:val="left" w:pos="520"/>
        </w:tabs>
        <w:ind w:right="158"/>
        <w:rPr>
          <w:sz w:val="24"/>
          <w:szCs w:val="24"/>
        </w:rPr>
      </w:pPr>
      <w:r w:rsidRPr="191BB24D">
        <w:rPr>
          <w:b/>
          <w:bCs/>
          <w:sz w:val="24"/>
          <w:szCs w:val="24"/>
        </w:rPr>
        <w:t>Merchant, Altaf</w:t>
      </w:r>
      <w:r w:rsidRPr="191BB24D">
        <w:rPr>
          <w:sz w:val="24"/>
          <w:szCs w:val="24"/>
        </w:rPr>
        <w:t xml:space="preserve">, John B. Ford and Mahesh Gopinath (2007), "How </w:t>
      </w:r>
      <w:r w:rsidR="29A26849" w:rsidRPr="191BB24D">
        <w:rPr>
          <w:sz w:val="24"/>
          <w:szCs w:val="24"/>
        </w:rPr>
        <w:t>the</w:t>
      </w:r>
      <w:r w:rsidRPr="191BB24D">
        <w:rPr>
          <w:sz w:val="24"/>
          <w:szCs w:val="24"/>
        </w:rPr>
        <w:t xml:space="preserve"> Emotions of Personal Nostalgia Influence Giving </w:t>
      </w:r>
      <w:r w:rsidR="64A144CF" w:rsidRPr="191BB24D">
        <w:rPr>
          <w:sz w:val="24"/>
          <w:szCs w:val="24"/>
        </w:rPr>
        <w:t>to</w:t>
      </w:r>
      <w:r w:rsidRPr="191BB24D">
        <w:rPr>
          <w:sz w:val="24"/>
          <w:szCs w:val="24"/>
        </w:rPr>
        <w:t xml:space="preserve"> Charity: A Research Agenda," </w:t>
      </w:r>
      <w:r w:rsidRPr="191BB24D">
        <w:rPr>
          <w:i/>
          <w:iCs/>
          <w:sz w:val="24"/>
          <w:szCs w:val="24"/>
        </w:rPr>
        <w:t xml:space="preserve">International Colloquium on </w:t>
      </w:r>
      <w:r w:rsidR="6882BC85" w:rsidRPr="191BB24D">
        <w:rPr>
          <w:i/>
          <w:iCs/>
          <w:sz w:val="24"/>
          <w:szCs w:val="24"/>
        </w:rPr>
        <w:t>Non-Profit</w:t>
      </w:r>
      <w:r w:rsidRPr="191BB24D">
        <w:rPr>
          <w:i/>
          <w:iCs/>
          <w:sz w:val="24"/>
          <w:szCs w:val="24"/>
        </w:rPr>
        <w:t>, Social and Arts Marketing</w:t>
      </w:r>
      <w:r w:rsidRPr="191BB24D">
        <w:rPr>
          <w:sz w:val="24"/>
          <w:szCs w:val="24"/>
        </w:rPr>
        <w:t>, London</w:t>
      </w:r>
      <w:r w:rsidRPr="191BB24D">
        <w:rPr>
          <w:spacing w:val="1"/>
          <w:sz w:val="24"/>
          <w:szCs w:val="24"/>
        </w:rPr>
        <w:t xml:space="preserve"> </w:t>
      </w:r>
      <w:r w:rsidRPr="191BB24D">
        <w:rPr>
          <w:sz w:val="24"/>
          <w:szCs w:val="24"/>
        </w:rPr>
        <w:t>UK.</w:t>
      </w:r>
    </w:p>
    <w:p w14:paraId="0A7C22BF" w14:textId="77777777" w:rsidR="00147477" w:rsidRDefault="00147477" w:rsidP="00147477">
      <w:pPr>
        <w:pStyle w:val="ListParagraph"/>
        <w:tabs>
          <w:tab w:val="left" w:pos="520"/>
        </w:tabs>
        <w:ind w:right="158" w:firstLine="0"/>
        <w:rPr>
          <w:sz w:val="24"/>
        </w:rPr>
      </w:pPr>
    </w:p>
    <w:p w14:paraId="574DB674" w14:textId="77777777" w:rsidR="00FD6A16" w:rsidRDefault="007F3DA6" w:rsidP="005C32E9">
      <w:pPr>
        <w:pStyle w:val="Heading1"/>
        <w:pBdr>
          <w:bottom w:val="single" w:sz="12" w:space="1" w:color="auto"/>
        </w:pBdr>
      </w:pPr>
      <w:r>
        <w:t>INVITED PRESENTATIONS</w:t>
      </w:r>
    </w:p>
    <w:p w14:paraId="5B5D5B67" w14:textId="0ADD9872" w:rsidR="00FD6A16" w:rsidRDefault="00FD6A16">
      <w:pPr>
        <w:pStyle w:val="BodyText"/>
        <w:spacing w:line="20" w:lineRule="exact"/>
        <w:ind w:left="126" w:firstLine="0"/>
        <w:rPr>
          <w:sz w:val="2"/>
        </w:rPr>
      </w:pPr>
    </w:p>
    <w:p w14:paraId="1F424549" w14:textId="77777777" w:rsidR="00877AA1" w:rsidRPr="00877AA1" w:rsidRDefault="00877AA1" w:rsidP="00877AA1">
      <w:pPr>
        <w:tabs>
          <w:tab w:val="left" w:pos="520"/>
        </w:tabs>
        <w:ind w:right="604"/>
        <w:rPr>
          <w:i/>
          <w:sz w:val="24"/>
        </w:rPr>
      </w:pPr>
    </w:p>
    <w:p w14:paraId="45D06605" w14:textId="1FDFD7BC" w:rsidR="00536C04" w:rsidRPr="000039AA" w:rsidRDefault="00536C04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04"/>
        <w:rPr>
          <w:i/>
          <w:sz w:val="24"/>
        </w:rPr>
      </w:pPr>
      <w:r w:rsidRPr="00003542">
        <w:rPr>
          <w:b/>
          <w:bCs/>
          <w:iCs/>
          <w:sz w:val="24"/>
        </w:rPr>
        <w:t xml:space="preserve">Merchant, Altaf </w:t>
      </w:r>
      <w:r w:rsidRPr="00C118E5">
        <w:rPr>
          <w:iCs/>
          <w:sz w:val="24"/>
        </w:rPr>
        <w:t>(2025),</w:t>
      </w:r>
      <w:r>
        <w:rPr>
          <w:i/>
          <w:sz w:val="24"/>
        </w:rPr>
        <w:t xml:space="preserve"> </w:t>
      </w:r>
      <w:r w:rsidR="00323F09" w:rsidRPr="00003542">
        <w:rPr>
          <w:iCs/>
          <w:sz w:val="24"/>
        </w:rPr>
        <w:t>“How are you different? Branding your institution in the World of AI</w:t>
      </w:r>
      <w:r w:rsidR="00003542" w:rsidRPr="00003542">
        <w:rPr>
          <w:iCs/>
          <w:sz w:val="24"/>
        </w:rPr>
        <w:t>,”</w:t>
      </w:r>
      <w:r w:rsidR="00003542">
        <w:rPr>
          <w:i/>
          <w:sz w:val="24"/>
        </w:rPr>
        <w:t xml:space="preserve"> MICA ICMC Conference</w:t>
      </w:r>
      <w:r w:rsidR="00003542" w:rsidRPr="000039AA">
        <w:rPr>
          <w:iCs/>
          <w:sz w:val="24"/>
        </w:rPr>
        <w:t xml:space="preserve">, </w:t>
      </w:r>
      <w:r w:rsidR="00003542" w:rsidRPr="000039AA">
        <w:rPr>
          <w:i/>
          <w:sz w:val="24"/>
        </w:rPr>
        <w:t>India</w:t>
      </w:r>
    </w:p>
    <w:p w14:paraId="010526E2" w14:textId="633FBC8C" w:rsidR="003E110B" w:rsidRPr="003E110B" w:rsidRDefault="003E110B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04"/>
        <w:rPr>
          <w:i/>
          <w:sz w:val="24"/>
        </w:rPr>
      </w:pPr>
      <w:r w:rsidRPr="003E110B">
        <w:rPr>
          <w:b/>
          <w:bCs/>
          <w:iCs/>
          <w:sz w:val="24"/>
        </w:rPr>
        <w:t>Merchant, Altaf</w:t>
      </w:r>
      <w:r>
        <w:rPr>
          <w:iCs/>
          <w:sz w:val="24"/>
        </w:rPr>
        <w:t xml:space="preserve"> (2023), “Social Impact through Financial Wellness,” </w:t>
      </w:r>
      <w:r w:rsidR="00D16826">
        <w:rPr>
          <w:i/>
          <w:sz w:val="24"/>
        </w:rPr>
        <w:t xml:space="preserve">Western region AACSB </w:t>
      </w:r>
      <w:r w:rsidRPr="003E110B">
        <w:rPr>
          <w:i/>
          <w:sz w:val="24"/>
        </w:rPr>
        <w:t>Conference</w:t>
      </w:r>
      <w:r>
        <w:rPr>
          <w:iCs/>
          <w:sz w:val="24"/>
        </w:rPr>
        <w:t>, Boise, ID</w:t>
      </w:r>
    </w:p>
    <w:p w14:paraId="7A2753BB" w14:textId="0549F33D" w:rsidR="008F3783" w:rsidRPr="008F3783" w:rsidRDefault="008F3783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04"/>
        <w:rPr>
          <w:i/>
          <w:sz w:val="24"/>
        </w:rPr>
      </w:pPr>
      <w:r w:rsidRPr="008F3783">
        <w:rPr>
          <w:b/>
          <w:bCs/>
          <w:iCs/>
          <w:sz w:val="24"/>
        </w:rPr>
        <w:t>Merchant, Altaf</w:t>
      </w:r>
      <w:r>
        <w:rPr>
          <w:iCs/>
          <w:sz w:val="24"/>
        </w:rPr>
        <w:t xml:space="preserve"> (2022), </w:t>
      </w:r>
      <w:r w:rsidRPr="008F3783">
        <w:rPr>
          <w:iCs/>
          <w:sz w:val="24"/>
        </w:rPr>
        <w:t>“Global Seminar on How to Publish in A and A* Journals,”</w:t>
      </w:r>
      <w:r>
        <w:rPr>
          <w:i/>
          <w:sz w:val="24"/>
        </w:rPr>
        <w:t xml:space="preserve"> </w:t>
      </w:r>
      <w:r w:rsidRPr="008F3783">
        <w:rPr>
          <w:i/>
          <w:sz w:val="24"/>
        </w:rPr>
        <w:t>MICA I</w:t>
      </w:r>
      <w:r>
        <w:rPr>
          <w:i/>
          <w:sz w:val="24"/>
        </w:rPr>
        <w:t>n</w:t>
      </w:r>
      <w:r w:rsidRPr="008F3783">
        <w:rPr>
          <w:i/>
          <w:sz w:val="24"/>
        </w:rPr>
        <w:t>dia</w:t>
      </w:r>
    </w:p>
    <w:p w14:paraId="1DF5745F" w14:textId="5F6047F2" w:rsidR="00877AA1" w:rsidRPr="00877AA1" w:rsidRDefault="00877AA1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04"/>
        <w:rPr>
          <w:i/>
          <w:sz w:val="24"/>
        </w:rPr>
      </w:pPr>
      <w:r w:rsidRPr="00877AA1">
        <w:rPr>
          <w:b/>
          <w:bCs/>
          <w:iCs/>
          <w:sz w:val="24"/>
        </w:rPr>
        <w:t>Merchant, Altaf</w:t>
      </w:r>
      <w:r>
        <w:rPr>
          <w:iCs/>
          <w:sz w:val="24"/>
        </w:rPr>
        <w:t xml:space="preserve"> and Varsha Jain (2022), “Attention and Disengagement</w:t>
      </w:r>
      <w:r w:rsidR="005E467A">
        <w:rPr>
          <w:iCs/>
          <w:sz w:val="24"/>
        </w:rPr>
        <w:t xml:space="preserve"> in Advertising</w:t>
      </w:r>
      <w:r>
        <w:rPr>
          <w:iCs/>
          <w:sz w:val="24"/>
        </w:rPr>
        <w:t xml:space="preserve">,” </w:t>
      </w:r>
      <w:r w:rsidRPr="00877AA1">
        <w:rPr>
          <w:i/>
          <w:sz w:val="24"/>
        </w:rPr>
        <w:t>Advertising Research Foundation</w:t>
      </w:r>
      <w:r>
        <w:rPr>
          <w:iCs/>
          <w:sz w:val="24"/>
        </w:rPr>
        <w:t>, Insights Studio</w:t>
      </w:r>
      <w:r w:rsidR="004C69E0">
        <w:rPr>
          <w:iCs/>
          <w:sz w:val="24"/>
        </w:rPr>
        <w:t>, New York, NY</w:t>
      </w:r>
    </w:p>
    <w:p w14:paraId="360D5DDF" w14:textId="714FAB8F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04"/>
        <w:rPr>
          <w:i/>
          <w:sz w:val="24"/>
        </w:rPr>
      </w:pPr>
      <w:r>
        <w:rPr>
          <w:b/>
          <w:sz w:val="24"/>
        </w:rPr>
        <w:t>Merchant, A</w:t>
      </w:r>
      <w:r w:rsidR="004C69E0">
        <w:rPr>
          <w:b/>
          <w:sz w:val="24"/>
        </w:rPr>
        <w:t>l</w:t>
      </w:r>
      <w:r>
        <w:rPr>
          <w:b/>
          <w:sz w:val="24"/>
        </w:rPr>
        <w:t xml:space="preserve">taf </w:t>
      </w:r>
      <w:r>
        <w:rPr>
          <w:sz w:val="24"/>
        </w:rPr>
        <w:t xml:space="preserve">(2019), “Developing Research Agendas: Advice for Young Scholars,” </w:t>
      </w:r>
      <w:r>
        <w:rPr>
          <w:i/>
          <w:sz w:val="24"/>
        </w:rPr>
        <w:t>AIM-AMA Sheth Foundation Doctoral Consortium</w:t>
      </w:r>
      <w:r>
        <w:rPr>
          <w:sz w:val="24"/>
        </w:rPr>
        <w:t xml:space="preserve">, </w:t>
      </w:r>
      <w:r>
        <w:rPr>
          <w:i/>
          <w:sz w:val="24"/>
        </w:rPr>
        <w:t>Mudra Institute of Communication and Advertising,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India</w:t>
      </w:r>
    </w:p>
    <w:p w14:paraId="39D7095B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306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(2018), “Rejuvenation or Preservation? Changing Brand Icons and Pack Designs,” </w:t>
      </w:r>
      <w:r>
        <w:rPr>
          <w:i/>
          <w:sz w:val="24"/>
        </w:rPr>
        <w:t>Faculty Research Colloquium, Mudra Institute of Communication and Advertising,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India</w:t>
      </w:r>
    </w:p>
    <w:p w14:paraId="098EBDA1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303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(2018), “Brand Heritage: Developing Agendas in Research,” </w:t>
      </w:r>
      <w:r>
        <w:rPr>
          <w:i/>
          <w:sz w:val="24"/>
        </w:rPr>
        <w:t xml:space="preserve">Doctoral Research Colloquium, Mudra Institute </w:t>
      </w:r>
      <w:r>
        <w:rPr>
          <w:i/>
          <w:spacing w:val="-3"/>
          <w:sz w:val="24"/>
        </w:rPr>
        <w:t xml:space="preserve">of </w:t>
      </w:r>
      <w:r>
        <w:rPr>
          <w:i/>
          <w:sz w:val="24"/>
        </w:rPr>
        <w:t>Communication and Advertising, India</w:t>
      </w:r>
    </w:p>
    <w:p w14:paraId="440D8D99" w14:textId="77777777" w:rsidR="004F3377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242"/>
        <w:rPr>
          <w:i/>
          <w:sz w:val="24"/>
        </w:rPr>
      </w:pPr>
      <w:r w:rsidRPr="004F3377">
        <w:rPr>
          <w:b/>
          <w:sz w:val="24"/>
        </w:rPr>
        <w:t xml:space="preserve">Merchant, Altaf </w:t>
      </w:r>
      <w:r w:rsidRPr="004F3377">
        <w:rPr>
          <w:sz w:val="24"/>
        </w:rPr>
        <w:t xml:space="preserve">(2017), “Cross-cultural Examination of Ad-Evoked Nostalgia: US, France and India,” </w:t>
      </w:r>
      <w:r w:rsidRPr="004F3377">
        <w:rPr>
          <w:i/>
          <w:sz w:val="24"/>
        </w:rPr>
        <w:t>Global Lightning Talks, University of Washington,</w:t>
      </w:r>
      <w:r w:rsidRPr="004F3377">
        <w:rPr>
          <w:i/>
          <w:spacing w:val="-5"/>
          <w:sz w:val="24"/>
        </w:rPr>
        <w:t xml:space="preserve"> </w:t>
      </w:r>
      <w:r w:rsidRPr="004F3377">
        <w:rPr>
          <w:i/>
          <w:sz w:val="24"/>
        </w:rPr>
        <w:t>Tacoma</w:t>
      </w:r>
    </w:p>
    <w:p w14:paraId="56FE04B1" w14:textId="77777777" w:rsidR="00FD6A16" w:rsidRPr="004F3377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242"/>
        <w:rPr>
          <w:i/>
          <w:sz w:val="24"/>
        </w:rPr>
      </w:pPr>
      <w:r w:rsidRPr="004F3377">
        <w:rPr>
          <w:b/>
          <w:sz w:val="24"/>
        </w:rPr>
        <w:t xml:space="preserve">Merchant, Altaf </w:t>
      </w:r>
      <w:r w:rsidRPr="004F3377">
        <w:rPr>
          <w:sz w:val="24"/>
        </w:rPr>
        <w:t>(2017), “The Cross-Cultural Scale Development Process: The</w:t>
      </w:r>
      <w:r w:rsidRPr="004F3377">
        <w:rPr>
          <w:spacing w:val="-27"/>
          <w:sz w:val="24"/>
        </w:rPr>
        <w:t xml:space="preserve"> </w:t>
      </w:r>
      <w:r w:rsidRPr="004F3377">
        <w:rPr>
          <w:sz w:val="24"/>
        </w:rPr>
        <w:t xml:space="preserve">Case of Brand Nostalgia in Belgium and the United States,” </w:t>
      </w:r>
      <w:r w:rsidRPr="004F3377">
        <w:rPr>
          <w:i/>
          <w:sz w:val="24"/>
        </w:rPr>
        <w:t xml:space="preserve">A Strategy, </w:t>
      </w:r>
      <w:r w:rsidR="004F3377" w:rsidRPr="004F3377">
        <w:rPr>
          <w:i/>
          <w:sz w:val="24"/>
        </w:rPr>
        <w:t>Organizations</w:t>
      </w:r>
      <w:r w:rsidRPr="004F3377">
        <w:rPr>
          <w:i/>
          <w:sz w:val="24"/>
        </w:rPr>
        <w:t xml:space="preserve"> and Society Research Seminar, Newcastle University,</w:t>
      </w:r>
      <w:r w:rsidRPr="004F3377">
        <w:rPr>
          <w:i/>
          <w:spacing w:val="10"/>
          <w:sz w:val="24"/>
        </w:rPr>
        <w:t xml:space="preserve"> </w:t>
      </w:r>
      <w:r w:rsidRPr="004F3377">
        <w:rPr>
          <w:i/>
          <w:sz w:val="24"/>
        </w:rPr>
        <w:t>UK.</w:t>
      </w:r>
    </w:p>
    <w:p w14:paraId="6A06D988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03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(2016), “Developing Brand Nostalgia Scale in the US and Belgium,” </w:t>
      </w:r>
      <w:r>
        <w:rPr>
          <w:i/>
          <w:sz w:val="24"/>
        </w:rPr>
        <w:t>Faculty Research Colloquium, Mudra Institute of Communication and Advertising,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India</w:t>
      </w:r>
    </w:p>
    <w:p w14:paraId="23D43171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268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(2016), “Meanings of Money in India and South Korea,” </w:t>
      </w:r>
      <w:r>
        <w:rPr>
          <w:i/>
          <w:sz w:val="24"/>
        </w:rPr>
        <w:t xml:space="preserve">Doctoral Research Colloquium, Mudra Institute </w:t>
      </w:r>
      <w:r>
        <w:rPr>
          <w:i/>
          <w:spacing w:val="-3"/>
          <w:sz w:val="24"/>
        </w:rPr>
        <w:t xml:space="preserve">of </w:t>
      </w:r>
      <w:r>
        <w:rPr>
          <w:i/>
          <w:sz w:val="24"/>
        </w:rPr>
        <w:t>Communication and Advertising,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</w:t>
      </w:r>
    </w:p>
    <w:p w14:paraId="1E797945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809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and Sergio Davalos (2016), “Understanding Social Media Conversations and Building User Communities: Agendas in Research,” </w:t>
      </w:r>
      <w:r>
        <w:rPr>
          <w:i/>
          <w:sz w:val="24"/>
        </w:rPr>
        <w:t>Pacific Northwest National Laboratories, Richland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WA.</w:t>
      </w:r>
    </w:p>
    <w:p w14:paraId="352E0EE7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>(2014), “How Strong is the Pull of the Past,” Webcast hosted by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42FE8EA8" w14:textId="77777777" w:rsidR="00FD6A16" w:rsidRDefault="007F3DA6" w:rsidP="00EB1B88">
      <w:pPr>
        <w:ind w:left="518"/>
        <w:rPr>
          <w:sz w:val="24"/>
        </w:rPr>
      </w:pPr>
      <w:r>
        <w:rPr>
          <w:i/>
          <w:sz w:val="24"/>
        </w:rPr>
        <w:t>Advertising Research Foundation, New York</w:t>
      </w:r>
      <w:r>
        <w:rPr>
          <w:sz w:val="24"/>
        </w:rPr>
        <w:t>.</w:t>
      </w:r>
    </w:p>
    <w:p w14:paraId="3AB39B99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838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(2014), “How Strong is the Pull of the Past,” </w:t>
      </w:r>
      <w:r>
        <w:rPr>
          <w:i/>
          <w:sz w:val="24"/>
        </w:rPr>
        <w:t xml:space="preserve">Advisory Board </w:t>
      </w:r>
      <w:r>
        <w:rPr>
          <w:i/>
          <w:sz w:val="24"/>
        </w:rPr>
        <w:lastRenderedPageBreak/>
        <w:t>Meeting, Milgard School of Business, University of Washington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Tacoma.</w:t>
      </w:r>
    </w:p>
    <w:p w14:paraId="17650AE3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93"/>
        <w:rPr>
          <w:sz w:val="24"/>
        </w:rPr>
      </w:pPr>
      <w:r>
        <w:rPr>
          <w:sz w:val="24"/>
        </w:rPr>
        <w:t xml:space="preserve">Davalos, Sergio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(2013), “Nostalgia in Social Networking,” </w:t>
      </w:r>
      <w:r>
        <w:rPr>
          <w:i/>
          <w:sz w:val="24"/>
        </w:rPr>
        <w:t>Research Seminar Series of Center for Web and Data Science, Institute of Technology, UW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Tacoma</w:t>
      </w:r>
      <w:r>
        <w:rPr>
          <w:sz w:val="24"/>
        </w:rPr>
        <w:t>.</w:t>
      </w:r>
    </w:p>
    <w:p w14:paraId="1A5F52D3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726"/>
        <w:rPr>
          <w:sz w:val="24"/>
        </w:rPr>
      </w:pPr>
      <w:r>
        <w:rPr>
          <w:sz w:val="24"/>
        </w:rPr>
        <w:t xml:space="preserve">John B. Ford, </w:t>
      </w:r>
      <w:r>
        <w:rPr>
          <w:b/>
          <w:sz w:val="24"/>
        </w:rPr>
        <w:t>Altaf Merchant</w:t>
      </w:r>
      <w:r>
        <w:rPr>
          <w:sz w:val="24"/>
        </w:rPr>
        <w:t xml:space="preserve">, Kathryn LaTour and Michael S. LaTour (2010), "Advertising Evoked Personal Nostalgia Intensity: Scale Development and Validation," </w:t>
      </w:r>
      <w:r>
        <w:rPr>
          <w:i/>
          <w:sz w:val="24"/>
        </w:rPr>
        <w:t>Dean’s Research Seminar, College of Business and Public Administration, Old Dominion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sz w:val="24"/>
        </w:rPr>
        <w:t>.</w:t>
      </w:r>
    </w:p>
    <w:p w14:paraId="55F93082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>(2009), “Nostalgia and Giving to Charity: Agendas in</w:t>
      </w:r>
      <w:r>
        <w:rPr>
          <w:spacing w:val="-11"/>
          <w:sz w:val="24"/>
        </w:rPr>
        <w:t xml:space="preserve"> </w:t>
      </w:r>
      <w:r>
        <w:rPr>
          <w:sz w:val="24"/>
        </w:rPr>
        <w:t>Research,”</w:t>
      </w:r>
    </w:p>
    <w:p w14:paraId="53C6CC7C" w14:textId="77777777" w:rsidR="00FD6A16" w:rsidRDefault="007F3DA6" w:rsidP="00EB1B88">
      <w:pPr>
        <w:ind w:left="518"/>
        <w:rPr>
          <w:sz w:val="24"/>
        </w:rPr>
      </w:pPr>
      <w:r>
        <w:rPr>
          <w:i/>
          <w:sz w:val="24"/>
        </w:rPr>
        <w:t>University of Washington Bothell Research Seminar</w:t>
      </w:r>
      <w:r>
        <w:rPr>
          <w:sz w:val="24"/>
        </w:rPr>
        <w:t>.</w:t>
      </w:r>
    </w:p>
    <w:p w14:paraId="0C9F820C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251"/>
        <w:rPr>
          <w:i/>
          <w:sz w:val="24"/>
        </w:rPr>
      </w:pPr>
      <w:r>
        <w:rPr>
          <w:sz w:val="24"/>
        </w:rPr>
        <w:t xml:space="preserve">Ford, John B. and </w:t>
      </w:r>
      <w:r>
        <w:rPr>
          <w:b/>
          <w:sz w:val="24"/>
        </w:rPr>
        <w:t xml:space="preserve">Altaf Merchant </w:t>
      </w:r>
      <w:r>
        <w:rPr>
          <w:sz w:val="24"/>
        </w:rPr>
        <w:t xml:space="preserve">(2009), </w:t>
      </w:r>
      <w:r>
        <w:rPr>
          <w:b/>
          <w:sz w:val="24"/>
        </w:rPr>
        <w:t>“</w:t>
      </w:r>
      <w:r>
        <w:rPr>
          <w:sz w:val="24"/>
        </w:rPr>
        <w:t xml:space="preserve">Nostalgia and Giving to Charity: Developments and Agendas in Practice and Research,” </w:t>
      </w:r>
      <w:r>
        <w:rPr>
          <w:i/>
          <w:sz w:val="24"/>
        </w:rPr>
        <w:t>Seminar at the Cass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Business School, City University of London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(UK).</w:t>
      </w:r>
    </w:p>
    <w:p w14:paraId="5E4CC765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987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(2009), “Nostalgia and Charitable Giving,” </w:t>
      </w:r>
      <w:r>
        <w:rPr>
          <w:i/>
          <w:sz w:val="24"/>
        </w:rPr>
        <w:t>Advisory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Board Meeting, Milgard School of Business, University of Washington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Tacoma.</w:t>
      </w:r>
    </w:p>
    <w:p w14:paraId="428A6102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>(2008), "How Personal Nostalgia Influences Giving to</w:t>
      </w:r>
      <w:r>
        <w:rPr>
          <w:spacing w:val="-12"/>
          <w:sz w:val="24"/>
        </w:rPr>
        <w:t xml:space="preserve"> </w:t>
      </w:r>
      <w:r>
        <w:rPr>
          <w:sz w:val="24"/>
        </w:rPr>
        <w:t>Charity,"</w:t>
      </w:r>
    </w:p>
    <w:p w14:paraId="51B8521B" w14:textId="77777777" w:rsidR="00FD6A16" w:rsidRDefault="007F3DA6" w:rsidP="00EB1B88">
      <w:pPr>
        <w:ind w:left="518"/>
        <w:rPr>
          <w:i/>
          <w:sz w:val="24"/>
        </w:rPr>
      </w:pPr>
      <w:r>
        <w:rPr>
          <w:i/>
          <w:sz w:val="24"/>
        </w:rPr>
        <w:t>Virginia Council of Graduate Schools’ Graduate Research Forum.</w:t>
      </w:r>
    </w:p>
    <w:p w14:paraId="2732C17B" w14:textId="27C4B780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660"/>
        <w:rPr>
          <w:i/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and Kiran Karande (2007), "Does Time Orientation Influence Consumer </w:t>
      </w:r>
      <w:r w:rsidR="000A1CBB">
        <w:rPr>
          <w:sz w:val="24"/>
        </w:rPr>
        <w:t>Innovativeness?</w:t>
      </w:r>
      <w:r>
        <w:rPr>
          <w:sz w:val="24"/>
        </w:rPr>
        <w:t xml:space="preserve"> Going Beyond Nostalgia," </w:t>
      </w:r>
      <w:r>
        <w:rPr>
          <w:i/>
          <w:sz w:val="24"/>
        </w:rPr>
        <w:t>Old Dominion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University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Expo.</w:t>
      </w:r>
    </w:p>
    <w:p w14:paraId="61356632" w14:textId="77777777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475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and John B. Ford (2007), "Nostalgia and Giving to Charity," </w:t>
      </w:r>
      <w:r>
        <w:rPr>
          <w:i/>
          <w:sz w:val="24"/>
        </w:rPr>
        <w:t>Old Dominion University Research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Expo</w:t>
      </w:r>
      <w:r>
        <w:rPr>
          <w:sz w:val="24"/>
        </w:rPr>
        <w:t>.</w:t>
      </w:r>
    </w:p>
    <w:p w14:paraId="589E7630" w14:textId="37A94C53" w:rsidR="00FD6A16" w:rsidRDefault="007F3DA6" w:rsidP="00363537">
      <w:pPr>
        <w:pStyle w:val="ListParagraph"/>
        <w:numPr>
          <w:ilvl w:val="0"/>
          <w:numId w:val="12"/>
        </w:numPr>
        <w:tabs>
          <w:tab w:val="left" w:pos="520"/>
        </w:tabs>
        <w:ind w:left="518" w:right="840"/>
        <w:rPr>
          <w:sz w:val="24"/>
        </w:rPr>
      </w:pPr>
      <w:r>
        <w:rPr>
          <w:b/>
          <w:sz w:val="24"/>
        </w:rPr>
        <w:t xml:space="preserve">Merchant, Altaf </w:t>
      </w:r>
      <w:r>
        <w:rPr>
          <w:sz w:val="24"/>
        </w:rPr>
        <w:t xml:space="preserve">and Kiran Karande (2007), “Time Orientation and Consumer Innovativeness,” </w:t>
      </w:r>
      <w:r>
        <w:rPr>
          <w:i/>
          <w:sz w:val="24"/>
        </w:rPr>
        <w:t>Dean’s Research Seminar, College of Business and Public Administration, Old Dominion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sz w:val="24"/>
        </w:rPr>
        <w:t>.</w:t>
      </w:r>
    </w:p>
    <w:p w14:paraId="74E1EC6F" w14:textId="77777777" w:rsidR="00E23C14" w:rsidRDefault="00E23C14" w:rsidP="00E23C14">
      <w:pPr>
        <w:pStyle w:val="ListParagraph"/>
        <w:tabs>
          <w:tab w:val="left" w:pos="520"/>
        </w:tabs>
        <w:ind w:left="518" w:right="840" w:firstLine="0"/>
        <w:rPr>
          <w:sz w:val="24"/>
        </w:rPr>
      </w:pPr>
    </w:p>
    <w:p w14:paraId="5228EA1A" w14:textId="77777777" w:rsidR="00FD6A16" w:rsidRDefault="007F3DA6" w:rsidP="005C32E9">
      <w:pPr>
        <w:pStyle w:val="Heading1"/>
        <w:pBdr>
          <w:bottom w:val="single" w:sz="12" w:space="1" w:color="auto"/>
        </w:pBdr>
      </w:pPr>
      <w:r>
        <w:t>STUDENT SCHOLARS SUPERVISED</w:t>
      </w:r>
    </w:p>
    <w:p w14:paraId="06A9B90C" w14:textId="722E138B" w:rsidR="00FD6A16" w:rsidRDefault="00FD6A16">
      <w:pPr>
        <w:pStyle w:val="BodyText"/>
        <w:spacing w:line="20" w:lineRule="exact"/>
        <w:ind w:left="126" w:firstLine="0"/>
        <w:rPr>
          <w:sz w:val="2"/>
        </w:rPr>
      </w:pPr>
    </w:p>
    <w:p w14:paraId="382CAD6B" w14:textId="77777777" w:rsidR="00FD6A16" w:rsidRDefault="00FD6A16">
      <w:pPr>
        <w:pStyle w:val="BodyText"/>
        <w:spacing w:before="9"/>
        <w:ind w:left="0" w:firstLine="0"/>
        <w:rPr>
          <w:b/>
          <w:sz w:val="14"/>
        </w:rPr>
      </w:pPr>
    </w:p>
    <w:p w14:paraId="2505B438" w14:textId="77777777" w:rsidR="00FD6A16" w:rsidRDefault="007F3DA6" w:rsidP="00EB1B88">
      <w:pPr>
        <w:ind w:left="160"/>
        <w:rPr>
          <w:i/>
          <w:sz w:val="24"/>
        </w:rPr>
      </w:pPr>
      <w:r>
        <w:rPr>
          <w:i/>
          <w:sz w:val="24"/>
        </w:rPr>
        <w:t>Doctoral students</w:t>
      </w:r>
    </w:p>
    <w:p w14:paraId="40EB9763" w14:textId="7208BABD" w:rsidR="00BC6740" w:rsidRDefault="00BC6740" w:rsidP="00BC6740">
      <w:pPr>
        <w:pStyle w:val="ListParagraph"/>
        <w:numPr>
          <w:ilvl w:val="0"/>
          <w:numId w:val="11"/>
        </w:numPr>
        <w:tabs>
          <w:tab w:val="left" w:pos="520"/>
        </w:tabs>
        <w:ind w:right="272"/>
        <w:rPr>
          <w:sz w:val="24"/>
        </w:rPr>
      </w:pPr>
      <w:r>
        <w:rPr>
          <w:sz w:val="24"/>
        </w:rPr>
        <w:t>Parth Salunke, MICA, India (September – November 2023): “Decoding Social Media Influencers.”</w:t>
      </w:r>
    </w:p>
    <w:p w14:paraId="66DF93B8" w14:textId="7ED951B6" w:rsidR="00FD6A16" w:rsidRDefault="007F3DA6" w:rsidP="00363537">
      <w:pPr>
        <w:pStyle w:val="ListParagraph"/>
        <w:numPr>
          <w:ilvl w:val="0"/>
          <w:numId w:val="11"/>
        </w:numPr>
        <w:tabs>
          <w:tab w:val="left" w:pos="520"/>
        </w:tabs>
        <w:ind w:right="147"/>
        <w:rPr>
          <w:i/>
          <w:sz w:val="24"/>
        </w:rPr>
      </w:pPr>
      <w:r>
        <w:rPr>
          <w:sz w:val="24"/>
        </w:rPr>
        <w:t>Fabien Pecot (2016), Aix-Marseille University, France. Title of dissertation- “Scale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to Measure Brand Heritage” (Committee chair – Virginie De Barnier) </w:t>
      </w:r>
      <w:r>
        <w:rPr>
          <w:i/>
          <w:sz w:val="24"/>
        </w:rPr>
        <w:t>External jury member</w:t>
      </w:r>
    </w:p>
    <w:p w14:paraId="2A32EFB5" w14:textId="1A68A2DA" w:rsidR="00FD6A16" w:rsidRDefault="007F3DA6" w:rsidP="00363537">
      <w:pPr>
        <w:pStyle w:val="ListParagraph"/>
        <w:numPr>
          <w:ilvl w:val="0"/>
          <w:numId w:val="11"/>
        </w:numPr>
        <w:tabs>
          <w:tab w:val="left" w:pos="520"/>
        </w:tabs>
        <w:ind w:right="346"/>
        <w:rPr>
          <w:i/>
          <w:sz w:val="24"/>
        </w:rPr>
      </w:pPr>
      <w:r>
        <w:rPr>
          <w:sz w:val="24"/>
        </w:rPr>
        <w:t>Kristina Stuhler (</w:t>
      </w:r>
      <w:r w:rsidR="00E23C14">
        <w:rPr>
          <w:sz w:val="24"/>
        </w:rPr>
        <w:t>2021</w:t>
      </w:r>
      <w:r>
        <w:rPr>
          <w:sz w:val="24"/>
        </w:rPr>
        <w:t>), Old Dominion University, USA. Title of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dissertation- “Scale to Measure Consumer Acculturation” (Committee chair – John B. Ford) </w:t>
      </w:r>
      <w:r>
        <w:rPr>
          <w:i/>
          <w:sz w:val="24"/>
        </w:rPr>
        <w:t>Dissertation committee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member</w:t>
      </w:r>
    </w:p>
    <w:p w14:paraId="7F22C1E0" w14:textId="6A238544" w:rsidR="00FD6A16" w:rsidRDefault="007F3DA6" w:rsidP="00363537">
      <w:pPr>
        <w:pStyle w:val="ListParagraph"/>
        <w:numPr>
          <w:ilvl w:val="0"/>
          <w:numId w:val="11"/>
        </w:numPr>
        <w:tabs>
          <w:tab w:val="left" w:pos="520"/>
        </w:tabs>
        <w:ind w:right="180"/>
        <w:rPr>
          <w:i/>
          <w:sz w:val="24"/>
        </w:rPr>
      </w:pPr>
      <w:r>
        <w:rPr>
          <w:sz w:val="24"/>
        </w:rPr>
        <w:t>Subhalaxmi Bezbarua (</w:t>
      </w:r>
      <w:r w:rsidR="00E23C14">
        <w:rPr>
          <w:sz w:val="24"/>
        </w:rPr>
        <w:t>2021</w:t>
      </w:r>
      <w:r>
        <w:rPr>
          <w:sz w:val="24"/>
        </w:rPr>
        <w:t xml:space="preserve">), MICA, India. Title of dissertation-“City Heritage of Ahmedabad” (Committee chair-Varsha Jain) </w:t>
      </w:r>
      <w:r>
        <w:rPr>
          <w:i/>
          <w:sz w:val="24"/>
        </w:rPr>
        <w:t>Dissertation 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member</w:t>
      </w:r>
    </w:p>
    <w:p w14:paraId="4497BFBD" w14:textId="77777777" w:rsidR="002B7B5A" w:rsidRDefault="002B7B5A" w:rsidP="002B7B5A">
      <w:pPr>
        <w:pStyle w:val="ListParagraph"/>
        <w:numPr>
          <w:ilvl w:val="0"/>
          <w:numId w:val="11"/>
        </w:numPr>
        <w:tabs>
          <w:tab w:val="left" w:pos="520"/>
        </w:tabs>
        <w:ind w:right="180"/>
        <w:rPr>
          <w:i/>
          <w:sz w:val="24"/>
        </w:rPr>
      </w:pPr>
      <w:r>
        <w:rPr>
          <w:iCs/>
          <w:sz w:val="24"/>
        </w:rPr>
        <w:t xml:space="preserve">Parth Salunke (2023), MICA, India. Title of dissertation-“Brand Heritage in Emerging Markets” (Committee chair-Varsha Jain) </w:t>
      </w:r>
      <w:r>
        <w:rPr>
          <w:i/>
          <w:sz w:val="24"/>
        </w:rPr>
        <w:t>Dissertation 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member</w:t>
      </w:r>
    </w:p>
    <w:p w14:paraId="7374A762" w14:textId="77777777" w:rsidR="00FD6A16" w:rsidRDefault="00FD6A16" w:rsidP="00EB1B88">
      <w:pPr>
        <w:pStyle w:val="BodyText"/>
        <w:ind w:left="0" w:firstLine="0"/>
        <w:rPr>
          <w:i/>
          <w:sz w:val="23"/>
        </w:rPr>
      </w:pPr>
    </w:p>
    <w:p w14:paraId="5D4641ED" w14:textId="77777777" w:rsidR="00FD6A16" w:rsidRDefault="007F3DA6" w:rsidP="00EB1B88">
      <w:pPr>
        <w:ind w:left="160"/>
        <w:rPr>
          <w:i/>
          <w:sz w:val="24"/>
        </w:rPr>
      </w:pPr>
      <w:r>
        <w:rPr>
          <w:i/>
          <w:sz w:val="24"/>
        </w:rPr>
        <w:t>Visiting Post-doctoral Scholars hosted</w:t>
      </w:r>
    </w:p>
    <w:p w14:paraId="6B5C0D84" w14:textId="46349C7C" w:rsidR="00FD6A16" w:rsidRDefault="007F3DA6" w:rsidP="00363537">
      <w:pPr>
        <w:pStyle w:val="ListParagraph"/>
        <w:numPr>
          <w:ilvl w:val="0"/>
          <w:numId w:val="10"/>
        </w:numPr>
        <w:tabs>
          <w:tab w:val="left" w:pos="520"/>
        </w:tabs>
        <w:ind w:right="272"/>
        <w:rPr>
          <w:sz w:val="24"/>
        </w:rPr>
      </w:pPr>
      <w:r>
        <w:rPr>
          <w:sz w:val="24"/>
        </w:rPr>
        <w:t>Dr. Fabien Pecot, Lecturer, Aix-Marseille University, France (January-March 2017): “Since when-founding date? Brand Heritage’s Signaling</w:t>
      </w:r>
      <w:r>
        <w:rPr>
          <w:spacing w:val="4"/>
          <w:sz w:val="24"/>
        </w:rPr>
        <w:t xml:space="preserve"> </w:t>
      </w:r>
      <w:r>
        <w:rPr>
          <w:sz w:val="24"/>
        </w:rPr>
        <w:t>Effects.”</w:t>
      </w:r>
    </w:p>
    <w:p w14:paraId="457F7AC9" w14:textId="77777777" w:rsidR="00FD6A16" w:rsidRDefault="007F3DA6" w:rsidP="00363537">
      <w:pPr>
        <w:pStyle w:val="ListParagraph"/>
        <w:numPr>
          <w:ilvl w:val="0"/>
          <w:numId w:val="10"/>
        </w:numPr>
        <w:tabs>
          <w:tab w:val="left" w:pos="520"/>
        </w:tabs>
        <w:ind w:right="317"/>
        <w:rPr>
          <w:sz w:val="24"/>
        </w:rPr>
      </w:pPr>
      <w:r>
        <w:rPr>
          <w:sz w:val="24"/>
        </w:rPr>
        <w:t>Dr. Nthabeleng Rammille, Lecturer, Free State University, South Africa (September 2013 - March 2014): “Effects of Brand Evoked Happiness and Implicit Theories on Consumer</w:t>
      </w:r>
      <w:r>
        <w:rPr>
          <w:spacing w:val="3"/>
          <w:sz w:val="24"/>
        </w:rPr>
        <w:t xml:space="preserve"> </w:t>
      </w:r>
      <w:r>
        <w:rPr>
          <w:sz w:val="24"/>
        </w:rPr>
        <w:t>Outcomes.”</w:t>
      </w:r>
    </w:p>
    <w:p w14:paraId="46965858" w14:textId="77777777" w:rsidR="00FD6A16" w:rsidRDefault="00FD6A16" w:rsidP="00EB1B88">
      <w:pPr>
        <w:pStyle w:val="BodyText"/>
        <w:ind w:left="0" w:firstLine="0"/>
        <w:rPr>
          <w:sz w:val="23"/>
        </w:rPr>
      </w:pPr>
    </w:p>
    <w:p w14:paraId="10C81451" w14:textId="3DC6E399" w:rsidR="00FD6A16" w:rsidRDefault="0F452607" w:rsidP="191BB24D">
      <w:pPr>
        <w:ind w:left="160"/>
        <w:rPr>
          <w:i/>
          <w:iCs/>
          <w:sz w:val="24"/>
          <w:szCs w:val="24"/>
        </w:rPr>
      </w:pPr>
      <w:r w:rsidRPr="191BB24D">
        <w:rPr>
          <w:i/>
          <w:iCs/>
          <w:sz w:val="24"/>
          <w:szCs w:val="24"/>
        </w:rPr>
        <w:lastRenderedPageBreak/>
        <w:t>Master's</w:t>
      </w:r>
      <w:r w:rsidR="004F3740" w:rsidRPr="191BB24D">
        <w:rPr>
          <w:i/>
          <w:iCs/>
          <w:sz w:val="24"/>
          <w:szCs w:val="24"/>
        </w:rPr>
        <w:t xml:space="preserve"> </w:t>
      </w:r>
      <w:r w:rsidR="007F3DA6" w:rsidRPr="191BB24D">
        <w:rPr>
          <w:i/>
          <w:iCs/>
          <w:sz w:val="24"/>
          <w:szCs w:val="24"/>
        </w:rPr>
        <w:t>students</w:t>
      </w:r>
    </w:p>
    <w:p w14:paraId="66C033ED" w14:textId="77777777" w:rsidR="00FD6A16" w:rsidRDefault="007F3DA6" w:rsidP="00363537">
      <w:pPr>
        <w:pStyle w:val="ListParagraph"/>
        <w:numPr>
          <w:ilvl w:val="0"/>
          <w:numId w:val="9"/>
        </w:numPr>
        <w:tabs>
          <w:tab w:val="left" w:pos="520"/>
        </w:tabs>
        <w:ind w:right="865"/>
        <w:rPr>
          <w:sz w:val="24"/>
        </w:rPr>
      </w:pPr>
      <w:r>
        <w:rPr>
          <w:sz w:val="24"/>
        </w:rPr>
        <w:t>Sabrina Dippel (thesis jury member, 2015-16), Christian Albrechts University, Germany</w:t>
      </w:r>
    </w:p>
    <w:p w14:paraId="7694F664" w14:textId="77777777" w:rsidR="00FD6A16" w:rsidRDefault="007F3DA6" w:rsidP="00363537">
      <w:pPr>
        <w:pStyle w:val="ListParagraph"/>
        <w:numPr>
          <w:ilvl w:val="0"/>
          <w:numId w:val="9"/>
        </w:numPr>
        <w:tabs>
          <w:tab w:val="left" w:pos="520"/>
        </w:tabs>
        <w:rPr>
          <w:sz w:val="24"/>
        </w:rPr>
      </w:pPr>
      <w:r>
        <w:rPr>
          <w:sz w:val="24"/>
        </w:rPr>
        <w:t>Jelena Ramsey (Spring 2014), “Changes in Advertising</w:t>
      </w:r>
      <w:r>
        <w:rPr>
          <w:spacing w:val="5"/>
          <w:sz w:val="24"/>
        </w:rPr>
        <w:t xml:space="preserve"> </w:t>
      </w:r>
      <w:r>
        <w:rPr>
          <w:sz w:val="24"/>
        </w:rPr>
        <w:t>Icons”</w:t>
      </w:r>
    </w:p>
    <w:p w14:paraId="4BBD5EBA" w14:textId="77777777" w:rsidR="00FD6A16" w:rsidRDefault="007F3DA6" w:rsidP="00363537">
      <w:pPr>
        <w:pStyle w:val="ListParagraph"/>
        <w:numPr>
          <w:ilvl w:val="0"/>
          <w:numId w:val="9"/>
        </w:numPr>
        <w:tabs>
          <w:tab w:val="left" w:pos="520"/>
        </w:tabs>
        <w:rPr>
          <w:sz w:val="24"/>
        </w:rPr>
      </w:pPr>
      <w:r>
        <w:rPr>
          <w:sz w:val="24"/>
        </w:rPr>
        <w:t>Geoffrey Moody (Winter 2013), “University Brand Heritage and</w:t>
      </w:r>
      <w:r>
        <w:rPr>
          <w:spacing w:val="1"/>
          <w:sz w:val="24"/>
        </w:rPr>
        <w:t xml:space="preserve"> </w:t>
      </w:r>
      <w:r>
        <w:rPr>
          <w:sz w:val="24"/>
        </w:rPr>
        <w:t>Reputation”</w:t>
      </w:r>
    </w:p>
    <w:p w14:paraId="3AE7DDE9" w14:textId="77777777" w:rsidR="00FD6A16" w:rsidRDefault="007F3DA6" w:rsidP="00363537">
      <w:pPr>
        <w:pStyle w:val="ListParagraph"/>
        <w:numPr>
          <w:ilvl w:val="0"/>
          <w:numId w:val="9"/>
        </w:numPr>
        <w:tabs>
          <w:tab w:val="left" w:pos="520"/>
        </w:tabs>
        <w:ind w:right="701"/>
        <w:rPr>
          <w:sz w:val="24"/>
        </w:rPr>
      </w:pPr>
      <w:r>
        <w:rPr>
          <w:sz w:val="24"/>
        </w:rPr>
        <w:t xml:space="preserve">Francis Kim (Autumn 2011), “A Study </w:t>
      </w:r>
      <w:r>
        <w:rPr>
          <w:spacing w:val="-3"/>
          <w:sz w:val="24"/>
        </w:rPr>
        <w:t xml:space="preserve">of </w:t>
      </w:r>
      <w:r>
        <w:rPr>
          <w:sz w:val="24"/>
        </w:rPr>
        <w:t>Donation Habits (with United Way of Pierce</w:t>
      </w:r>
      <w:r>
        <w:rPr>
          <w:spacing w:val="1"/>
          <w:sz w:val="24"/>
        </w:rPr>
        <w:t xml:space="preserve"> </w:t>
      </w:r>
      <w:r>
        <w:rPr>
          <w:sz w:val="24"/>
        </w:rPr>
        <w:t>County).”</w:t>
      </w:r>
    </w:p>
    <w:p w14:paraId="6C391367" w14:textId="77777777" w:rsidR="00FD6A16" w:rsidRDefault="007F3DA6" w:rsidP="00363537">
      <w:pPr>
        <w:pStyle w:val="ListParagraph"/>
        <w:numPr>
          <w:ilvl w:val="0"/>
          <w:numId w:val="9"/>
        </w:numPr>
        <w:tabs>
          <w:tab w:val="left" w:pos="520"/>
        </w:tabs>
        <w:ind w:right="1514"/>
        <w:rPr>
          <w:sz w:val="24"/>
        </w:rPr>
      </w:pPr>
      <w:r>
        <w:rPr>
          <w:sz w:val="24"/>
        </w:rPr>
        <w:t>Joel Gjuka (Summer 2010), “Ad-evoked Vicarious Nostalgia, Narrative Transportation and Brand Heritage.”</w:t>
      </w:r>
    </w:p>
    <w:p w14:paraId="64AA3580" w14:textId="77777777" w:rsidR="00FD6A16" w:rsidRDefault="007F3DA6" w:rsidP="00363537">
      <w:pPr>
        <w:pStyle w:val="ListParagraph"/>
        <w:numPr>
          <w:ilvl w:val="0"/>
          <w:numId w:val="9"/>
        </w:numPr>
        <w:tabs>
          <w:tab w:val="left" w:pos="520"/>
        </w:tabs>
        <w:rPr>
          <w:sz w:val="24"/>
        </w:rPr>
      </w:pPr>
      <w:r>
        <w:rPr>
          <w:sz w:val="24"/>
        </w:rPr>
        <w:t>Keegan Hall (Spring 2010), “Brand Communication Strategy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Development.”</w:t>
      </w:r>
    </w:p>
    <w:p w14:paraId="70D35CAB" w14:textId="77777777" w:rsidR="00FD6A16" w:rsidRDefault="00FD6A16" w:rsidP="00EB1B88">
      <w:pPr>
        <w:pStyle w:val="BodyText"/>
        <w:ind w:left="0" w:firstLine="0"/>
      </w:pPr>
    </w:p>
    <w:p w14:paraId="7796FEE8" w14:textId="77777777" w:rsidR="00FD6A16" w:rsidRDefault="007F3DA6" w:rsidP="00EB1B88">
      <w:pPr>
        <w:ind w:left="160"/>
        <w:rPr>
          <w:i/>
          <w:sz w:val="24"/>
        </w:rPr>
      </w:pPr>
      <w:r>
        <w:rPr>
          <w:i/>
          <w:sz w:val="24"/>
        </w:rPr>
        <w:t>Undergraduate students</w:t>
      </w:r>
    </w:p>
    <w:p w14:paraId="76BE14F8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>Natalie Garces (2017-2018): “Nostalgia in Advertising”-</w:t>
      </w:r>
      <w:r>
        <w:rPr>
          <w:i/>
          <w:sz w:val="24"/>
        </w:rPr>
        <w:t>Milgard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Scholar</w:t>
      </w:r>
    </w:p>
    <w:p w14:paraId="753776AF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>Melissa Atienza (2017-2018): “Money and Fairy Tales”-</w:t>
      </w:r>
      <w:r>
        <w:rPr>
          <w:i/>
          <w:sz w:val="24"/>
        </w:rPr>
        <w:t>Milgard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Scholar</w:t>
      </w:r>
    </w:p>
    <w:p w14:paraId="6BD11CDF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>John Smith (2017-2018): “Money and Fairy Tales”-</w:t>
      </w:r>
      <w:r>
        <w:rPr>
          <w:i/>
          <w:sz w:val="24"/>
        </w:rPr>
        <w:t>Milgard Scholar</w:t>
      </w:r>
    </w:p>
    <w:p w14:paraId="504D763F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>Genevieve Summers (2017-2018): “Vicarious Nostalgia”-</w:t>
      </w:r>
      <w:r>
        <w:rPr>
          <w:i/>
          <w:sz w:val="24"/>
        </w:rPr>
        <w:t>Milgard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Scholar</w:t>
      </w:r>
    </w:p>
    <w:p w14:paraId="46BE23A1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sz w:val="24"/>
        </w:rPr>
      </w:pPr>
      <w:r>
        <w:rPr>
          <w:sz w:val="24"/>
        </w:rPr>
        <w:t>Dain Yoshizumi (Winter 2017): “Brand Heritage Among Asian</w:t>
      </w:r>
      <w:r>
        <w:rPr>
          <w:spacing w:val="-2"/>
          <w:sz w:val="24"/>
        </w:rPr>
        <w:t xml:space="preserve"> </w:t>
      </w:r>
      <w:r>
        <w:rPr>
          <w:sz w:val="24"/>
        </w:rPr>
        <w:t>Consumers.”</w:t>
      </w:r>
    </w:p>
    <w:p w14:paraId="0769C20A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ind w:right="264"/>
        <w:rPr>
          <w:sz w:val="24"/>
        </w:rPr>
      </w:pPr>
      <w:r>
        <w:rPr>
          <w:sz w:val="24"/>
        </w:rPr>
        <w:t xml:space="preserve">Steven Dupre (Winter and Spring 2016): “Changing Advertising Icons: Role </w:t>
      </w:r>
      <w:r>
        <w:rPr>
          <w:spacing w:val="-3"/>
          <w:sz w:val="24"/>
        </w:rPr>
        <w:t xml:space="preserve">of </w:t>
      </w:r>
      <w:r>
        <w:rPr>
          <w:sz w:val="24"/>
        </w:rPr>
        <w:t>Self- Congruency”</w:t>
      </w:r>
    </w:p>
    <w:p w14:paraId="7F45B858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sz w:val="24"/>
        </w:rPr>
      </w:pPr>
      <w:r>
        <w:rPr>
          <w:sz w:val="24"/>
        </w:rPr>
        <w:t>Ryan Geier (Winter 2016): “Towards a Measure for Sports Brand</w:t>
      </w:r>
      <w:r>
        <w:rPr>
          <w:spacing w:val="4"/>
          <w:sz w:val="24"/>
        </w:rPr>
        <w:t xml:space="preserve"> </w:t>
      </w:r>
      <w:r>
        <w:rPr>
          <w:sz w:val="24"/>
        </w:rPr>
        <w:t>Heritage”</w:t>
      </w:r>
    </w:p>
    <w:p w14:paraId="30BE0972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John Smith (2016-2017): “Brand Crises” – </w:t>
      </w:r>
      <w:r>
        <w:rPr>
          <w:i/>
          <w:sz w:val="24"/>
        </w:rPr>
        <w:t>Milgard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Scholar</w:t>
      </w:r>
    </w:p>
    <w:p w14:paraId="057D2F76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Joshua Haley (2016-2017): “Brand Crises” – </w:t>
      </w:r>
      <w:r>
        <w:rPr>
          <w:i/>
          <w:sz w:val="24"/>
        </w:rPr>
        <w:t>Milgard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Scholar</w:t>
      </w:r>
    </w:p>
    <w:p w14:paraId="2E927B90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sz w:val="24"/>
        </w:rPr>
      </w:pPr>
      <w:r>
        <w:rPr>
          <w:sz w:val="24"/>
        </w:rPr>
        <w:t>Adriana Park (Winter 2015): “Measuring University Brand</w:t>
      </w:r>
      <w:r>
        <w:rPr>
          <w:spacing w:val="4"/>
          <w:sz w:val="24"/>
        </w:rPr>
        <w:t xml:space="preserve"> </w:t>
      </w:r>
      <w:r>
        <w:rPr>
          <w:sz w:val="24"/>
        </w:rPr>
        <w:t>Heritage”</w:t>
      </w:r>
    </w:p>
    <w:p w14:paraId="449B17E8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ind w:right="385"/>
        <w:rPr>
          <w:sz w:val="24"/>
        </w:rPr>
      </w:pPr>
      <w:r>
        <w:rPr>
          <w:sz w:val="24"/>
        </w:rPr>
        <w:t>Taylor Zamora (Winter 2013), “Effects of University Heritage on Student Attitudes and</w:t>
      </w:r>
      <w:r>
        <w:rPr>
          <w:spacing w:val="2"/>
          <w:sz w:val="24"/>
        </w:rPr>
        <w:t xml:space="preserve"> </w:t>
      </w:r>
      <w:r>
        <w:rPr>
          <w:sz w:val="24"/>
        </w:rPr>
        <w:t>Intentions.”</w:t>
      </w:r>
    </w:p>
    <w:p w14:paraId="0CF0FBE5" w14:textId="77777777" w:rsidR="00FD6A16" w:rsidRDefault="007F3DA6" w:rsidP="191BB24D">
      <w:pPr>
        <w:pStyle w:val="ListParagraph"/>
        <w:numPr>
          <w:ilvl w:val="0"/>
          <w:numId w:val="8"/>
        </w:numPr>
        <w:tabs>
          <w:tab w:val="left" w:pos="520"/>
        </w:tabs>
        <w:rPr>
          <w:sz w:val="24"/>
          <w:szCs w:val="24"/>
        </w:rPr>
      </w:pPr>
      <w:r w:rsidRPr="191BB24D">
        <w:rPr>
          <w:sz w:val="24"/>
          <w:szCs w:val="24"/>
        </w:rPr>
        <w:t xml:space="preserve">Jennifer Rea (Autumn 2013): “Analysis of Diaries of </w:t>
      </w:r>
      <w:r w:rsidR="7341A117" w:rsidRPr="191BB24D">
        <w:rPr>
          <w:sz w:val="24"/>
          <w:szCs w:val="24"/>
        </w:rPr>
        <w:t>Middle-Class</w:t>
      </w:r>
      <w:r w:rsidRPr="191BB24D">
        <w:rPr>
          <w:sz w:val="24"/>
          <w:szCs w:val="24"/>
        </w:rPr>
        <w:t xml:space="preserve"> Indian</w:t>
      </w:r>
      <w:r w:rsidRPr="191BB24D">
        <w:rPr>
          <w:spacing w:val="-13"/>
          <w:sz w:val="24"/>
          <w:szCs w:val="24"/>
        </w:rPr>
        <w:t xml:space="preserve"> </w:t>
      </w:r>
      <w:r w:rsidRPr="191BB24D">
        <w:rPr>
          <w:sz w:val="24"/>
          <w:szCs w:val="24"/>
        </w:rPr>
        <w:t>Families”-</w:t>
      </w:r>
    </w:p>
    <w:p w14:paraId="13FC4727" w14:textId="77777777" w:rsidR="00FD6A16" w:rsidRDefault="007F3DA6" w:rsidP="00EB1B88">
      <w:pPr>
        <w:ind w:left="520"/>
        <w:rPr>
          <w:i/>
          <w:sz w:val="24"/>
        </w:rPr>
      </w:pPr>
      <w:r>
        <w:rPr>
          <w:i/>
          <w:sz w:val="24"/>
        </w:rPr>
        <w:t>Undergraduate Research Scholar</w:t>
      </w:r>
    </w:p>
    <w:p w14:paraId="5042572B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ind w:right="665"/>
        <w:rPr>
          <w:i/>
          <w:sz w:val="24"/>
        </w:rPr>
      </w:pPr>
      <w:r>
        <w:rPr>
          <w:sz w:val="24"/>
        </w:rPr>
        <w:t xml:space="preserve">Patrick Bendon (Autumn 2013): “Meanings of Money and Work Ethic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Gen Y Consumers”- </w:t>
      </w:r>
      <w:r>
        <w:rPr>
          <w:i/>
          <w:sz w:val="24"/>
        </w:rPr>
        <w:t>Undergraduate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Scholar</w:t>
      </w:r>
    </w:p>
    <w:p w14:paraId="1C16E8B6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ind w:right="679"/>
        <w:rPr>
          <w:i/>
          <w:sz w:val="24"/>
        </w:rPr>
      </w:pPr>
      <w:r>
        <w:rPr>
          <w:sz w:val="24"/>
        </w:rPr>
        <w:t xml:space="preserve">Diana Neufield (Autumn 2013): “Meanings of Money and Work Ethic </w:t>
      </w:r>
      <w:r>
        <w:rPr>
          <w:spacing w:val="-3"/>
          <w:sz w:val="24"/>
        </w:rPr>
        <w:t xml:space="preserve">of </w:t>
      </w:r>
      <w:r>
        <w:rPr>
          <w:sz w:val="24"/>
        </w:rPr>
        <w:t>Gen Y Consumers”-</w:t>
      </w:r>
      <w:r>
        <w:rPr>
          <w:i/>
          <w:sz w:val="24"/>
        </w:rPr>
        <w:t>Undergraduate 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Scholar</w:t>
      </w:r>
    </w:p>
    <w:p w14:paraId="35EA4AA9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Christine Lirette (2012-2013), “Brand Narratives.” - </w:t>
      </w:r>
      <w:r>
        <w:rPr>
          <w:i/>
          <w:sz w:val="24"/>
        </w:rPr>
        <w:t>Milgard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Scholar</w:t>
      </w:r>
    </w:p>
    <w:p w14:paraId="783F063D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Jo Bartolome (2012-2013), “Brand Narratives.” - </w:t>
      </w:r>
      <w:r>
        <w:rPr>
          <w:i/>
          <w:sz w:val="24"/>
        </w:rPr>
        <w:t>Milgard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Scholar</w:t>
      </w:r>
    </w:p>
    <w:p w14:paraId="24DF51FD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William Kilmer (2011-2012), “Leveraging Brand Heritage.” - </w:t>
      </w:r>
      <w:r>
        <w:rPr>
          <w:i/>
          <w:sz w:val="24"/>
        </w:rPr>
        <w:t>Milgard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Scholar</w:t>
      </w:r>
    </w:p>
    <w:p w14:paraId="26592C41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ind w:right="800"/>
        <w:rPr>
          <w:i/>
          <w:sz w:val="24"/>
        </w:rPr>
      </w:pPr>
      <w:r>
        <w:rPr>
          <w:sz w:val="24"/>
        </w:rPr>
        <w:t xml:space="preserve">Michael Lockwood (2011-2012), “Conceptualizing Brand Heritage.” - </w:t>
      </w:r>
      <w:r>
        <w:rPr>
          <w:i/>
          <w:sz w:val="24"/>
        </w:rPr>
        <w:t>Milgard Scholar</w:t>
      </w:r>
    </w:p>
    <w:p w14:paraId="46038F2E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sz w:val="24"/>
        </w:rPr>
      </w:pPr>
      <w:r>
        <w:rPr>
          <w:sz w:val="24"/>
        </w:rPr>
        <w:t>Diane McKaeli (Spring 2011), “Married Couples’ Attitudes towards</w:t>
      </w:r>
      <w:r>
        <w:rPr>
          <w:spacing w:val="-3"/>
          <w:sz w:val="24"/>
        </w:rPr>
        <w:t xml:space="preserve"> </w:t>
      </w:r>
      <w:r>
        <w:rPr>
          <w:sz w:val="24"/>
        </w:rPr>
        <w:t>Money.”</w:t>
      </w:r>
    </w:p>
    <w:p w14:paraId="1198C230" w14:textId="77777777" w:rsidR="00FD6A16" w:rsidRDefault="007F3DA6" w:rsidP="00363537">
      <w:pPr>
        <w:pStyle w:val="ListParagraph"/>
        <w:numPr>
          <w:ilvl w:val="0"/>
          <w:numId w:val="8"/>
        </w:numPr>
        <w:tabs>
          <w:tab w:val="left" w:pos="520"/>
        </w:tabs>
        <w:rPr>
          <w:i/>
          <w:sz w:val="24"/>
        </w:rPr>
      </w:pPr>
      <w:r>
        <w:rPr>
          <w:sz w:val="24"/>
        </w:rPr>
        <w:t xml:space="preserve">Dmitry Kvasnyuk (2008-2009), “Not For Profit Marketing Issues” - </w:t>
      </w:r>
      <w:r>
        <w:rPr>
          <w:i/>
          <w:sz w:val="24"/>
        </w:rPr>
        <w:t>Milgard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Scholar</w:t>
      </w:r>
    </w:p>
    <w:p w14:paraId="2C5E6330" w14:textId="77777777" w:rsidR="00FD6A16" w:rsidRDefault="00FD6A16" w:rsidP="00EB1B88">
      <w:pPr>
        <w:pStyle w:val="BodyText"/>
        <w:ind w:left="0" w:firstLine="0"/>
        <w:rPr>
          <w:i/>
        </w:rPr>
      </w:pPr>
    </w:p>
    <w:p w14:paraId="3C0FE14F" w14:textId="77777777" w:rsidR="00FD6A16" w:rsidRDefault="007F3DA6" w:rsidP="00EB1B88">
      <w:pPr>
        <w:ind w:left="160"/>
        <w:rPr>
          <w:i/>
          <w:sz w:val="24"/>
        </w:rPr>
      </w:pPr>
      <w:r>
        <w:rPr>
          <w:i/>
          <w:sz w:val="24"/>
        </w:rPr>
        <w:t>Student research published</w:t>
      </w:r>
    </w:p>
    <w:p w14:paraId="4843685E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358"/>
        <w:rPr>
          <w:sz w:val="24"/>
        </w:rPr>
      </w:pPr>
      <w:r>
        <w:rPr>
          <w:sz w:val="24"/>
        </w:rPr>
        <w:t xml:space="preserve">Garces, Natalie and Genevieve Summers (2018), “Nostalgia in Consumers Through Stranger Things,” </w:t>
      </w:r>
      <w:r>
        <w:rPr>
          <w:i/>
          <w:sz w:val="24"/>
        </w:rPr>
        <w:t>University of Washington Undergraduate Research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.</w:t>
      </w:r>
    </w:p>
    <w:p w14:paraId="5D07C1BA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368"/>
        <w:rPr>
          <w:sz w:val="24"/>
        </w:rPr>
      </w:pPr>
      <w:r>
        <w:rPr>
          <w:sz w:val="24"/>
        </w:rPr>
        <w:t xml:space="preserve">Dain, Yoshizumi (2017), “Brand Heritage Among Asian Consumers,” </w:t>
      </w:r>
      <w:r>
        <w:rPr>
          <w:i/>
          <w:sz w:val="24"/>
        </w:rPr>
        <w:t>University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of Washington Undergraduate Research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.</w:t>
      </w:r>
    </w:p>
    <w:p w14:paraId="0D9FE5C6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903"/>
        <w:rPr>
          <w:b/>
          <w:sz w:val="24"/>
        </w:rPr>
      </w:pPr>
      <w:r>
        <w:rPr>
          <w:sz w:val="24"/>
        </w:rPr>
        <w:t xml:space="preserve">Steven Dupre (2016), “Alive: Impact of Modifying Spokes characters in Advertising,” </w:t>
      </w:r>
      <w:r>
        <w:rPr>
          <w:i/>
          <w:sz w:val="24"/>
        </w:rPr>
        <w:t>University of Washington Undergraduate Research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Symposium</w:t>
      </w:r>
      <w:r>
        <w:rPr>
          <w:b/>
          <w:sz w:val="24"/>
        </w:rPr>
        <w:t>.</w:t>
      </w:r>
    </w:p>
    <w:p w14:paraId="4A3E914E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934"/>
        <w:rPr>
          <w:sz w:val="24"/>
        </w:rPr>
      </w:pPr>
      <w:r>
        <w:rPr>
          <w:sz w:val="24"/>
        </w:rPr>
        <w:t xml:space="preserve">Park, Adriana (2015), “University Brand Heritage,” </w:t>
      </w:r>
      <w:r>
        <w:rPr>
          <w:i/>
          <w:sz w:val="24"/>
        </w:rPr>
        <w:t>University of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Washington Undergraduate 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.</w:t>
      </w:r>
    </w:p>
    <w:p w14:paraId="5D5935E6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517"/>
        <w:rPr>
          <w:i/>
          <w:sz w:val="24"/>
        </w:rPr>
      </w:pPr>
      <w:r>
        <w:rPr>
          <w:sz w:val="24"/>
        </w:rPr>
        <w:t>Merchant, Altaf, and Geoffrey Moody (2013), “</w:t>
      </w:r>
      <w:r>
        <w:rPr>
          <w:color w:val="222222"/>
          <w:sz w:val="24"/>
        </w:rPr>
        <w:t xml:space="preserve">Impact of University Heritage and </w:t>
      </w:r>
      <w:r>
        <w:rPr>
          <w:color w:val="222222"/>
          <w:sz w:val="24"/>
        </w:rPr>
        <w:lastRenderedPageBreak/>
        <w:t>Reputation on Attitudes of Prospective Students,</w:t>
      </w:r>
      <w:r>
        <w:rPr>
          <w:sz w:val="24"/>
        </w:rPr>
        <w:t xml:space="preserve">” </w:t>
      </w:r>
      <w:r>
        <w:rPr>
          <w:i/>
          <w:sz w:val="24"/>
        </w:rPr>
        <w:t>Academy 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Marketing</w:t>
      </w:r>
    </w:p>
    <w:p w14:paraId="4275AD38" w14:textId="77777777" w:rsidR="00FD6A16" w:rsidRDefault="007F3DA6" w:rsidP="00EB1B88">
      <w:pPr>
        <w:ind w:left="520"/>
        <w:rPr>
          <w:sz w:val="24"/>
        </w:rPr>
      </w:pPr>
      <w:r>
        <w:rPr>
          <w:i/>
          <w:sz w:val="24"/>
        </w:rPr>
        <w:t>Science Annual Conference</w:t>
      </w:r>
      <w:r>
        <w:rPr>
          <w:sz w:val="24"/>
        </w:rPr>
        <w:t>.</w:t>
      </w:r>
    </w:p>
    <w:p w14:paraId="37831011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978"/>
        <w:rPr>
          <w:b/>
          <w:sz w:val="24"/>
        </w:rPr>
      </w:pPr>
      <w:r>
        <w:rPr>
          <w:sz w:val="24"/>
        </w:rPr>
        <w:t xml:space="preserve">Lockwood, Michael (2012), “Conceptualizing Brand Heritage,” </w:t>
      </w:r>
      <w:r>
        <w:rPr>
          <w:i/>
          <w:sz w:val="24"/>
        </w:rPr>
        <w:t>University of Washington Undergraduate Research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Symposium</w:t>
      </w:r>
      <w:r>
        <w:rPr>
          <w:b/>
          <w:sz w:val="24"/>
        </w:rPr>
        <w:t>.</w:t>
      </w:r>
    </w:p>
    <w:p w14:paraId="3A0C2408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598"/>
        <w:rPr>
          <w:b/>
          <w:sz w:val="24"/>
        </w:rPr>
      </w:pPr>
      <w:r>
        <w:rPr>
          <w:sz w:val="24"/>
        </w:rPr>
        <w:t xml:space="preserve">Kilmer, William (2012), “Leveraging Brand Heritage,” </w:t>
      </w:r>
      <w:r>
        <w:rPr>
          <w:i/>
          <w:sz w:val="24"/>
        </w:rPr>
        <w:t>University of Washington Undergraduate 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Symposium</w:t>
      </w:r>
      <w:r>
        <w:rPr>
          <w:b/>
          <w:sz w:val="24"/>
        </w:rPr>
        <w:t>.</w:t>
      </w:r>
    </w:p>
    <w:p w14:paraId="7ECF2829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531"/>
        <w:rPr>
          <w:i/>
          <w:sz w:val="24"/>
        </w:rPr>
      </w:pPr>
      <w:r>
        <w:rPr>
          <w:sz w:val="24"/>
        </w:rPr>
        <w:t xml:space="preserve">Merchant, Altaf, Gregory M. Rose and Joel Gjuka (2011), “Effects of Advertising Evoked Vicarious Nostalgia on Brand Heritage,” </w:t>
      </w:r>
      <w:r>
        <w:rPr>
          <w:i/>
          <w:sz w:val="24"/>
        </w:rPr>
        <w:t>Academy 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Marketing</w:t>
      </w:r>
    </w:p>
    <w:p w14:paraId="6C44A441" w14:textId="77777777" w:rsidR="00FD6A16" w:rsidRDefault="007F3DA6" w:rsidP="00EB1B88">
      <w:pPr>
        <w:ind w:left="520"/>
        <w:rPr>
          <w:sz w:val="24"/>
        </w:rPr>
      </w:pPr>
      <w:r>
        <w:rPr>
          <w:i/>
          <w:sz w:val="24"/>
        </w:rPr>
        <w:t>Science Annual Conference</w:t>
      </w:r>
      <w:r>
        <w:rPr>
          <w:sz w:val="24"/>
        </w:rPr>
        <w:t>.</w:t>
      </w:r>
    </w:p>
    <w:p w14:paraId="205E3917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349"/>
        <w:rPr>
          <w:sz w:val="24"/>
        </w:rPr>
      </w:pPr>
      <w:r>
        <w:rPr>
          <w:sz w:val="24"/>
        </w:rPr>
        <w:t xml:space="preserve">McKaeli, Diane, Mark Edgecomb, Ariana Demel, Laura Deme and Tiffany Cothern (2010), “Developing a Positioning Strategy for Adriatic Grill,” </w:t>
      </w:r>
      <w:r>
        <w:rPr>
          <w:i/>
          <w:sz w:val="24"/>
        </w:rPr>
        <w:t>University of Washington Undergraduate Research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.</w:t>
      </w:r>
    </w:p>
    <w:p w14:paraId="59C0FB59" w14:textId="77777777" w:rsidR="00FD6A16" w:rsidRDefault="007F3DA6" w:rsidP="00363537">
      <w:pPr>
        <w:pStyle w:val="ListParagraph"/>
        <w:numPr>
          <w:ilvl w:val="0"/>
          <w:numId w:val="7"/>
        </w:numPr>
        <w:tabs>
          <w:tab w:val="left" w:pos="520"/>
        </w:tabs>
        <w:ind w:right="170"/>
        <w:rPr>
          <w:sz w:val="24"/>
        </w:rPr>
      </w:pPr>
      <w:r>
        <w:rPr>
          <w:sz w:val="24"/>
        </w:rPr>
        <w:t xml:space="preserve">Rose, Gregory M., Altaf Merchant, Chris Berlin and Sonia Chandwaney (2009), "The Use of Fantasy in Food Advertising Targeted at Children: A Content Analysis," </w:t>
      </w:r>
      <w:r>
        <w:rPr>
          <w:i/>
          <w:sz w:val="24"/>
        </w:rPr>
        <w:t>Consumer Culture &amp; the Ethical Treatment of Children: Theory, Research &amp; Fair Practice Conference</w:t>
      </w:r>
      <w:r>
        <w:rPr>
          <w:sz w:val="24"/>
        </w:rPr>
        <w:t>.</w:t>
      </w:r>
    </w:p>
    <w:p w14:paraId="5B7776EC" w14:textId="77777777" w:rsidR="00FD6A16" w:rsidRDefault="00FD6A16">
      <w:pPr>
        <w:pStyle w:val="BodyText"/>
        <w:spacing w:before="11"/>
        <w:ind w:left="0" w:firstLine="0"/>
        <w:rPr>
          <w:sz w:val="23"/>
        </w:rPr>
      </w:pPr>
    </w:p>
    <w:p w14:paraId="111A23AA" w14:textId="77777777" w:rsidR="00FD6A16" w:rsidRDefault="007F3DA6" w:rsidP="005C32E9">
      <w:pPr>
        <w:pStyle w:val="Heading1"/>
        <w:pBdr>
          <w:bottom w:val="single" w:sz="12" w:space="1" w:color="auto"/>
        </w:pBdr>
      </w:pPr>
      <w:r>
        <w:t>COURSES TAUGHT</w:t>
      </w:r>
    </w:p>
    <w:p w14:paraId="32D6E1C3" w14:textId="6CB0BC4C" w:rsidR="00FD6A16" w:rsidRDefault="00FD6A16">
      <w:pPr>
        <w:pStyle w:val="BodyText"/>
        <w:spacing w:line="20" w:lineRule="exact"/>
        <w:ind w:left="126" w:firstLine="0"/>
        <w:rPr>
          <w:sz w:val="2"/>
        </w:rPr>
      </w:pPr>
    </w:p>
    <w:p w14:paraId="789FC7BC" w14:textId="2D781437" w:rsidR="00FD6A16" w:rsidRDefault="00FD6A16">
      <w:pPr>
        <w:pStyle w:val="BodyText"/>
        <w:spacing w:before="2"/>
        <w:ind w:left="0" w:firstLine="0"/>
        <w:rPr>
          <w:b/>
          <w:sz w:val="15"/>
        </w:rPr>
      </w:pPr>
    </w:p>
    <w:p w14:paraId="0629A197" w14:textId="47CE0CC9" w:rsidR="004F3740" w:rsidRDefault="004F3740" w:rsidP="004F3740">
      <w:pPr>
        <w:pStyle w:val="BodyText"/>
        <w:spacing w:before="2"/>
        <w:ind w:left="126" w:firstLine="0"/>
        <w:rPr>
          <w:bCs/>
        </w:rPr>
      </w:pPr>
      <w:r>
        <w:rPr>
          <w:b/>
          <w:sz w:val="15"/>
        </w:rPr>
        <w:t xml:space="preserve"> </w:t>
      </w:r>
      <w:r w:rsidR="00FC77E1">
        <w:rPr>
          <w:bCs/>
        </w:rPr>
        <w:t>60</w:t>
      </w:r>
      <w:r w:rsidRPr="004F3740">
        <w:rPr>
          <w:bCs/>
        </w:rPr>
        <w:t xml:space="preserve"> classes taught</w:t>
      </w:r>
      <w:r w:rsidR="00FC77E1">
        <w:rPr>
          <w:bCs/>
        </w:rPr>
        <w:t xml:space="preserve"> over 16 years</w:t>
      </w:r>
      <w:r w:rsidRPr="004F3740">
        <w:rPr>
          <w:bCs/>
        </w:rPr>
        <w:t xml:space="preserve">, </w:t>
      </w:r>
      <w:r>
        <w:rPr>
          <w:bCs/>
        </w:rPr>
        <w:t xml:space="preserve">median </w:t>
      </w:r>
      <w:r w:rsidRPr="004F3740">
        <w:rPr>
          <w:bCs/>
        </w:rPr>
        <w:t>student teaching evaluation of 4.58 on a 5.0 scale</w:t>
      </w:r>
    </w:p>
    <w:p w14:paraId="72AC5140" w14:textId="7E2C579A" w:rsidR="004F3740" w:rsidRPr="004F3740" w:rsidRDefault="004F3740" w:rsidP="004F3740">
      <w:pPr>
        <w:pStyle w:val="BodyText"/>
        <w:spacing w:before="2"/>
        <w:ind w:left="126" w:firstLine="0"/>
        <w:rPr>
          <w:bCs/>
        </w:rPr>
      </w:pPr>
      <w:r w:rsidRPr="004F3740">
        <w:rPr>
          <w:bCs/>
        </w:rPr>
        <w:tab/>
      </w:r>
    </w:p>
    <w:p w14:paraId="24BE6598" w14:textId="77777777" w:rsidR="00FD6A16" w:rsidRDefault="007F3DA6">
      <w:pPr>
        <w:tabs>
          <w:tab w:val="left" w:pos="5199"/>
        </w:tabs>
        <w:spacing w:before="90" w:line="275" w:lineRule="exact"/>
        <w:ind w:left="160"/>
        <w:rPr>
          <w:b/>
          <w:sz w:val="24"/>
        </w:rPr>
      </w:pPr>
      <w:r>
        <w:rPr>
          <w:b/>
          <w:sz w:val="24"/>
        </w:rPr>
        <w:t>Undergraduate</w:t>
      </w:r>
      <w:r>
        <w:rPr>
          <w:b/>
          <w:sz w:val="24"/>
        </w:rPr>
        <w:tab/>
        <w:t>Graduate</w:t>
      </w:r>
    </w:p>
    <w:p w14:paraId="374C3A15" w14:textId="77777777" w:rsidR="00FD6A16" w:rsidRDefault="007F3DA6">
      <w:pPr>
        <w:pStyle w:val="BodyText"/>
        <w:tabs>
          <w:tab w:val="left" w:pos="5199"/>
        </w:tabs>
        <w:spacing w:line="242" w:lineRule="auto"/>
        <w:ind w:left="160" w:right="925" w:firstLine="0"/>
      </w:pPr>
      <w:r>
        <w:t>Introduction to</w:t>
      </w:r>
      <w:r>
        <w:rPr>
          <w:spacing w:val="-5"/>
        </w:rPr>
        <w:t xml:space="preserve"> </w:t>
      </w:r>
      <w:r>
        <w:t>Marketing Management</w:t>
      </w:r>
      <w:r>
        <w:tab/>
        <w:t>Marketing Management Retailing</w:t>
      </w:r>
      <w:r>
        <w:tab/>
        <w:t>Strategic Brand</w:t>
      </w:r>
      <w:r>
        <w:rPr>
          <w:spacing w:val="-7"/>
        </w:rPr>
        <w:t xml:space="preserve"> </w:t>
      </w:r>
      <w:r>
        <w:t>Management</w:t>
      </w:r>
    </w:p>
    <w:p w14:paraId="025D0482" w14:textId="77777777" w:rsidR="00FD6A16" w:rsidRDefault="007F3DA6">
      <w:pPr>
        <w:pStyle w:val="BodyText"/>
        <w:tabs>
          <w:tab w:val="left" w:pos="5199"/>
        </w:tabs>
        <w:spacing w:line="242" w:lineRule="auto"/>
        <w:ind w:left="160" w:right="1295" w:firstLine="0"/>
      </w:pPr>
      <w:r>
        <w:t>International</w:t>
      </w:r>
      <w:r>
        <w:rPr>
          <w:spacing w:val="1"/>
        </w:rPr>
        <w:t xml:space="preserve"> </w:t>
      </w:r>
      <w:r>
        <w:t>Marketing</w:t>
      </w:r>
      <w:r>
        <w:tab/>
        <w:t xml:space="preserve">Innovations </w:t>
      </w:r>
      <w:r>
        <w:rPr>
          <w:spacing w:val="-3"/>
        </w:rPr>
        <w:t xml:space="preserve">Management </w:t>
      </w:r>
      <w:r>
        <w:t>Advertising</w:t>
      </w:r>
    </w:p>
    <w:p w14:paraId="4582B0A4" w14:textId="77777777" w:rsidR="00FD6A16" w:rsidRDefault="007F3DA6">
      <w:pPr>
        <w:pStyle w:val="BodyText"/>
        <w:spacing w:line="271" w:lineRule="exact"/>
        <w:ind w:left="160" w:firstLine="0"/>
      </w:pPr>
      <w:r>
        <w:t>Consumer Behavior</w:t>
      </w:r>
    </w:p>
    <w:p w14:paraId="41BF4D03" w14:textId="77777777" w:rsidR="00FD6A16" w:rsidRDefault="00FD6A16">
      <w:pPr>
        <w:pStyle w:val="BodyText"/>
        <w:spacing w:before="5"/>
        <w:ind w:left="0" w:firstLine="0"/>
        <w:rPr>
          <w:sz w:val="23"/>
        </w:rPr>
      </w:pPr>
    </w:p>
    <w:p w14:paraId="62FA36DE" w14:textId="77777777" w:rsidR="00FD6A16" w:rsidRDefault="007F3DA6">
      <w:pPr>
        <w:pStyle w:val="Heading1"/>
      </w:pPr>
      <w:r>
        <w:t>Executive</w:t>
      </w:r>
    </w:p>
    <w:p w14:paraId="3417C721" w14:textId="40C06059" w:rsidR="00FD6A16" w:rsidRDefault="007F3DA6">
      <w:pPr>
        <w:pStyle w:val="BodyText"/>
        <w:spacing w:before="2"/>
        <w:ind w:left="160" w:right="7019" w:firstLine="0"/>
      </w:pPr>
      <w:r>
        <w:t>Brand Strategy Brand Positioning Advertising</w:t>
      </w:r>
    </w:p>
    <w:p w14:paraId="2F3D0EAD" w14:textId="5468BC3E" w:rsidR="000A1CBB" w:rsidRDefault="000A1CBB">
      <w:pPr>
        <w:pStyle w:val="BodyText"/>
        <w:spacing w:before="2"/>
        <w:ind w:left="160" w:right="7019" w:firstLine="0"/>
      </w:pPr>
    </w:p>
    <w:p w14:paraId="0F3F06B9" w14:textId="77777777" w:rsidR="00FD6A16" w:rsidRDefault="00FD6A16">
      <w:pPr>
        <w:pStyle w:val="BodyText"/>
        <w:spacing w:before="10"/>
        <w:ind w:left="0" w:firstLine="0"/>
        <w:rPr>
          <w:sz w:val="10"/>
        </w:rPr>
      </w:pPr>
    </w:p>
    <w:p w14:paraId="7FF1907D" w14:textId="77777777" w:rsidR="00FD6A16" w:rsidRDefault="007F3DA6" w:rsidP="005C32E9">
      <w:pPr>
        <w:pStyle w:val="Heading1"/>
        <w:pBdr>
          <w:bottom w:val="single" w:sz="12" w:space="1" w:color="auto"/>
        </w:pBdr>
        <w:spacing w:before="90"/>
      </w:pPr>
      <w:r>
        <w:t>SERVICE</w:t>
      </w:r>
    </w:p>
    <w:p w14:paraId="71410ED5" w14:textId="533492BD" w:rsidR="00FD6A16" w:rsidRDefault="00FD6A16">
      <w:pPr>
        <w:pStyle w:val="BodyText"/>
        <w:spacing w:line="20" w:lineRule="exact"/>
        <w:ind w:left="126" w:firstLine="0"/>
        <w:rPr>
          <w:sz w:val="2"/>
        </w:rPr>
      </w:pPr>
    </w:p>
    <w:p w14:paraId="67E2F24B" w14:textId="77777777" w:rsidR="00FD6A16" w:rsidRDefault="00FD6A16">
      <w:pPr>
        <w:pStyle w:val="BodyText"/>
        <w:spacing w:before="2"/>
        <w:ind w:left="0" w:firstLine="0"/>
        <w:rPr>
          <w:b/>
          <w:sz w:val="15"/>
        </w:rPr>
      </w:pPr>
    </w:p>
    <w:p w14:paraId="08761D43" w14:textId="77777777" w:rsidR="00FD6A16" w:rsidRDefault="007F3DA6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ACADEMIC ORGANIZATIONS</w:t>
      </w:r>
    </w:p>
    <w:p w14:paraId="364D4A0A" w14:textId="77777777" w:rsidR="00FD6A16" w:rsidRDefault="00FD6A16">
      <w:pPr>
        <w:pStyle w:val="BodyText"/>
        <w:spacing w:before="2"/>
        <w:ind w:left="0" w:firstLine="0"/>
        <w:rPr>
          <w:b/>
        </w:rPr>
      </w:pPr>
    </w:p>
    <w:p w14:paraId="4E1E2C09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37" w:lineRule="auto"/>
        <w:ind w:right="165"/>
        <w:rPr>
          <w:sz w:val="24"/>
        </w:rPr>
      </w:pPr>
      <w:r>
        <w:rPr>
          <w:sz w:val="24"/>
        </w:rPr>
        <w:t xml:space="preserve">Conference Co-Chair of the 2019 Academy </w:t>
      </w:r>
      <w:r>
        <w:rPr>
          <w:spacing w:val="-3"/>
          <w:sz w:val="24"/>
        </w:rPr>
        <w:t xml:space="preserve">of </w:t>
      </w:r>
      <w:r>
        <w:rPr>
          <w:sz w:val="24"/>
        </w:rPr>
        <w:t>Marketing Science Annual Conference (Vancouver,</w:t>
      </w:r>
      <w:r>
        <w:rPr>
          <w:spacing w:val="3"/>
          <w:sz w:val="24"/>
        </w:rPr>
        <w:t xml:space="preserve"> </w:t>
      </w:r>
      <w:r>
        <w:rPr>
          <w:sz w:val="24"/>
        </w:rPr>
        <w:t>BC).</w:t>
      </w:r>
    </w:p>
    <w:p w14:paraId="768C3D44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4" w:line="275" w:lineRule="exact"/>
        <w:rPr>
          <w:sz w:val="24"/>
        </w:rPr>
      </w:pPr>
      <w:r>
        <w:rPr>
          <w:sz w:val="24"/>
        </w:rPr>
        <w:t>Associate Editor, Journal of Advertising Research (2017-till</w:t>
      </w:r>
      <w:r>
        <w:rPr>
          <w:spacing w:val="7"/>
          <w:sz w:val="24"/>
        </w:rPr>
        <w:t xml:space="preserve"> </w:t>
      </w:r>
      <w:r>
        <w:rPr>
          <w:sz w:val="24"/>
        </w:rPr>
        <w:t>date)</w:t>
      </w:r>
    </w:p>
    <w:p w14:paraId="7D175E66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Member, Editorial Advisory Board, Journal of Advertising Research (2014-till</w:t>
      </w:r>
      <w:r>
        <w:rPr>
          <w:spacing w:val="-13"/>
          <w:sz w:val="24"/>
        </w:rPr>
        <w:t xml:space="preserve"> </w:t>
      </w:r>
      <w:r>
        <w:rPr>
          <w:sz w:val="24"/>
        </w:rPr>
        <w:t>date)</w:t>
      </w:r>
    </w:p>
    <w:p w14:paraId="048D6346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 xml:space="preserve">Member, Editorial Review Board, Journal </w:t>
      </w:r>
      <w:r>
        <w:rPr>
          <w:spacing w:val="-3"/>
          <w:sz w:val="24"/>
        </w:rPr>
        <w:t xml:space="preserve">of </w:t>
      </w:r>
      <w:r>
        <w:rPr>
          <w:sz w:val="24"/>
        </w:rPr>
        <w:t>Business Research (2015-till</w:t>
      </w:r>
      <w:r>
        <w:rPr>
          <w:spacing w:val="6"/>
          <w:sz w:val="24"/>
        </w:rPr>
        <w:t xml:space="preserve"> </w:t>
      </w:r>
      <w:r>
        <w:rPr>
          <w:sz w:val="24"/>
        </w:rPr>
        <w:t>date)</w:t>
      </w:r>
    </w:p>
    <w:p w14:paraId="3F261D6A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Journal of Consumer Affairs,</w:t>
      </w:r>
      <w:r>
        <w:rPr>
          <w:spacing w:val="11"/>
          <w:sz w:val="24"/>
        </w:rPr>
        <w:t xml:space="preserve"> </w:t>
      </w:r>
      <w:r>
        <w:rPr>
          <w:sz w:val="24"/>
        </w:rPr>
        <w:t>2019</w:t>
      </w:r>
    </w:p>
    <w:p w14:paraId="3443530F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Reviewer, Journal of Marketing Communication,</w:t>
      </w:r>
      <w:r>
        <w:rPr>
          <w:spacing w:val="5"/>
          <w:sz w:val="24"/>
        </w:rPr>
        <w:t xml:space="preserve"> </w:t>
      </w:r>
      <w:r>
        <w:rPr>
          <w:sz w:val="24"/>
        </w:rPr>
        <w:t>2018</w:t>
      </w:r>
    </w:p>
    <w:p w14:paraId="15D64157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International Marketing Review,</w:t>
      </w:r>
      <w:r>
        <w:rPr>
          <w:spacing w:val="7"/>
          <w:sz w:val="24"/>
        </w:rPr>
        <w:t xml:space="preserve"> </w:t>
      </w:r>
      <w:r>
        <w:rPr>
          <w:sz w:val="24"/>
        </w:rPr>
        <w:t>2018</w:t>
      </w:r>
    </w:p>
    <w:p w14:paraId="579566BE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Reviewer, Journal of Current Issues &amp; Research in Advertising,</w:t>
      </w:r>
      <w:r>
        <w:rPr>
          <w:spacing w:val="6"/>
          <w:sz w:val="24"/>
        </w:rPr>
        <w:t xml:space="preserve"> </w:t>
      </w:r>
      <w:r>
        <w:rPr>
          <w:sz w:val="24"/>
        </w:rPr>
        <w:t>2018</w:t>
      </w:r>
    </w:p>
    <w:p w14:paraId="19937373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Journal of Advertising,</w:t>
      </w:r>
      <w:r>
        <w:rPr>
          <w:spacing w:val="4"/>
          <w:sz w:val="24"/>
        </w:rPr>
        <w:t xml:space="preserve"> </w:t>
      </w:r>
      <w:r>
        <w:rPr>
          <w:sz w:val="24"/>
        </w:rPr>
        <w:t>2017</w:t>
      </w:r>
    </w:p>
    <w:p w14:paraId="48C0AFE2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lastRenderedPageBreak/>
        <w:t>Reviewer, Business Ethics Quarterly,</w:t>
      </w:r>
      <w:r>
        <w:rPr>
          <w:spacing w:val="7"/>
          <w:sz w:val="24"/>
        </w:rPr>
        <w:t xml:space="preserve"> </w:t>
      </w:r>
      <w:r>
        <w:rPr>
          <w:sz w:val="24"/>
        </w:rPr>
        <w:t>2017</w:t>
      </w:r>
    </w:p>
    <w:p w14:paraId="23285848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European Journal of Social Psychology,</w:t>
      </w:r>
      <w:r>
        <w:rPr>
          <w:spacing w:val="3"/>
          <w:sz w:val="24"/>
        </w:rPr>
        <w:t xml:space="preserve"> </w:t>
      </w:r>
      <w:r>
        <w:rPr>
          <w:sz w:val="24"/>
        </w:rPr>
        <w:t>2017</w:t>
      </w:r>
    </w:p>
    <w:p w14:paraId="5DCF7A33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Reviewer, Psychology of Popular Media Culture,</w:t>
      </w:r>
      <w:r>
        <w:rPr>
          <w:spacing w:val="7"/>
          <w:sz w:val="24"/>
        </w:rPr>
        <w:t xml:space="preserve"> </w:t>
      </w:r>
      <w:r>
        <w:rPr>
          <w:sz w:val="24"/>
        </w:rPr>
        <w:t>2017</w:t>
      </w:r>
    </w:p>
    <w:p w14:paraId="7B8FF1A2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Journal of Business Ethics,</w:t>
      </w:r>
      <w:r>
        <w:rPr>
          <w:spacing w:val="7"/>
          <w:sz w:val="24"/>
        </w:rPr>
        <w:t xml:space="preserve"> </w:t>
      </w:r>
      <w:r>
        <w:rPr>
          <w:sz w:val="24"/>
        </w:rPr>
        <w:t>2016</w:t>
      </w:r>
    </w:p>
    <w:p w14:paraId="5C35BE66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Reviewer, Journal of Retailing and Consumer Services,</w:t>
      </w:r>
      <w:r>
        <w:rPr>
          <w:spacing w:val="12"/>
          <w:sz w:val="24"/>
        </w:rPr>
        <w:t xml:space="preserve"> </w:t>
      </w:r>
      <w:r>
        <w:rPr>
          <w:sz w:val="24"/>
        </w:rPr>
        <w:t>2016</w:t>
      </w:r>
    </w:p>
    <w:p w14:paraId="14D63449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Marketing Education Review,</w:t>
      </w:r>
      <w:r>
        <w:rPr>
          <w:spacing w:val="6"/>
          <w:sz w:val="24"/>
        </w:rPr>
        <w:t xml:space="preserve"> </w:t>
      </w:r>
      <w:r>
        <w:rPr>
          <w:sz w:val="24"/>
        </w:rPr>
        <w:t>2016</w:t>
      </w:r>
    </w:p>
    <w:p w14:paraId="78A09734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Reviewer, Journal of Positive Psychology,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</w:p>
    <w:p w14:paraId="43D5990E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Nonprofit and Voluntary Sector Quarterly, 2014,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</w:p>
    <w:p w14:paraId="745D8EF7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Reviewer, Journal of Development Studies,</w:t>
      </w:r>
      <w:r>
        <w:rPr>
          <w:spacing w:val="5"/>
          <w:sz w:val="24"/>
        </w:rPr>
        <w:t xml:space="preserve"> </w:t>
      </w:r>
      <w:r>
        <w:rPr>
          <w:sz w:val="24"/>
        </w:rPr>
        <w:t>2015</w:t>
      </w:r>
    </w:p>
    <w:p w14:paraId="4442949D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Journal of North African Studies,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</w:p>
    <w:p w14:paraId="494C20AE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Reviewer, Marketing Letters,</w:t>
      </w:r>
      <w:r>
        <w:rPr>
          <w:spacing w:val="9"/>
          <w:sz w:val="24"/>
        </w:rPr>
        <w:t xml:space="preserve"> </w:t>
      </w:r>
      <w:r>
        <w:rPr>
          <w:sz w:val="24"/>
        </w:rPr>
        <w:t>2014</w:t>
      </w:r>
    </w:p>
    <w:p w14:paraId="088E7E4B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European Journal of Marketing, 2011,</w:t>
      </w:r>
      <w:r>
        <w:rPr>
          <w:spacing w:val="8"/>
          <w:sz w:val="24"/>
        </w:rPr>
        <w:t xml:space="preserve"> </w:t>
      </w:r>
      <w:r>
        <w:rPr>
          <w:sz w:val="24"/>
        </w:rPr>
        <w:t>2014</w:t>
      </w:r>
    </w:p>
    <w:p w14:paraId="5D8FB6DF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Reviewer, Journal of Brand Management,</w:t>
      </w:r>
      <w:r>
        <w:rPr>
          <w:spacing w:val="9"/>
          <w:sz w:val="24"/>
        </w:rPr>
        <w:t xml:space="preserve"> </w:t>
      </w:r>
      <w:r>
        <w:rPr>
          <w:sz w:val="24"/>
        </w:rPr>
        <w:t>2014</w:t>
      </w:r>
    </w:p>
    <w:p w14:paraId="6D67689E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Journal of Advertising Research, 2013,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14:paraId="33256CE9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Reviewer, Journal of Marketing for Higher Education,</w:t>
      </w:r>
      <w:r>
        <w:rPr>
          <w:spacing w:val="10"/>
          <w:sz w:val="24"/>
        </w:rPr>
        <w:t xml:space="preserve"> </w:t>
      </w:r>
      <w:r>
        <w:rPr>
          <w:sz w:val="24"/>
        </w:rPr>
        <w:t>2013</w:t>
      </w:r>
    </w:p>
    <w:p w14:paraId="3DCFF5B2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Journal of Business Research, 2012, 2014,</w:t>
      </w:r>
      <w:r>
        <w:rPr>
          <w:spacing w:val="13"/>
          <w:sz w:val="24"/>
        </w:rPr>
        <w:t xml:space="preserve"> </w:t>
      </w:r>
      <w:r>
        <w:rPr>
          <w:sz w:val="24"/>
        </w:rPr>
        <w:t>2015</w:t>
      </w:r>
    </w:p>
    <w:p w14:paraId="6E117957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Reviewer, Journal of Promotion Management,</w:t>
      </w:r>
      <w:r>
        <w:rPr>
          <w:spacing w:val="9"/>
          <w:sz w:val="24"/>
        </w:rPr>
        <w:t xml:space="preserve"> </w:t>
      </w:r>
      <w:r>
        <w:rPr>
          <w:sz w:val="24"/>
        </w:rPr>
        <w:t>2012</w:t>
      </w:r>
    </w:p>
    <w:p w14:paraId="2F68E9FB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Reviewer, International Journal of Wine Business Research,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14:paraId="66E500E6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Reviewer, Journal of Applied Social Psychology,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</w:p>
    <w:p w14:paraId="7A6052AA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 xml:space="preserve">Reviewer, Asia Pacific Journal </w:t>
      </w:r>
      <w:r>
        <w:rPr>
          <w:spacing w:val="-3"/>
          <w:sz w:val="24"/>
        </w:rPr>
        <w:t xml:space="preserve">of </w:t>
      </w:r>
      <w:r>
        <w:rPr>
          <w:sz w:val="24"/>
        </w:rPr>
        <w:t>Management,</w:t>
      </w:r>
      <w:r>
        <w:rPr>
          <w:spacing w:val="16"/>
          <w:sz w:val="24"/>
        </w:rPr>
        <w:t xml:space="preserve"> </w:t>
      </w:r>
      <w:r>
        <w:rPr>
          <w:sz w:val="24"/>
        </w:rPr>
        <w:t>2011</w:t>
      </w:r>
    </w:p>
    <w:p w14:paraId="5C503F2A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5" w:line="237" w:lineRule="auto"/>
        <w:ind w:right="284"/>
        <w:rPr>
          <w:sz w:val="24"/>
        </w:rPr>
      </w:pPr>
      <w:r>
        <w:rPr>
          <w:sz w:val="24"/>
        </w:rPr>
        <w:t>Reviewer, International Journal of Nonprofit and Voluntary Sector Marketing, 2007, 2009,</w:t>
      </w:r>
      <w:r>
        <w:rPr>
          <w:spacing w:val="4"/>
          <w:sz w:val="24"/>
        </w:rPr>
        <w:t xml:space="preserve"> </w:t>
      </w:r>
      <w:r>
        <w:rPr>
          <w:sz w:val="24"/>
        </w:rPr>
        <w:t>2011</w:t>
      </w:r>
    </w:p>
    <w:p w14:paraId="0D940E65" w14:textId="77777777" w:rsidR="00FD6A16" w:rsidRDefault="007F3DA6" w:rsidP="00363537">
      <w:pPr>
        <w:pStyle w:val="ListParagraph"/>
        <w:numPr>
          <w:ilvl w:val="0"/>
          <w:numId w:val="6"/>
        </w:numPr>
        <w:tabs>
          <w:tab w:val="left" w:pos="520"/>
        </w:tabs>
        <w:spacing w:before="3"/>
        <w:rPr>
          <w:sz w:val="24"/>
        </w:rPr>
      </w:pPr>
      <w:r>
        <w:rPr>
          <w:sz w:val="24"/>
        </w:rPr>
        <w:t>Reviewer, Academy of Marketing Science Review,</w:t>
      </w:r>
      <w:r>
        <w:rPr>
          <w:spacing w:val="9"/>
          <w:sz w:val="24"/>
        </w:rPr>
        <w:t xml:space="preserve"> </w:t>
      </w:r>
      <w:r>
        <w:rPr>
          <w:sz w:val="24"/>
        </w:rPr>
        <w:t>2006</w:t>
      </w:r>
    </w:p>
    <w:p w14:paraId="03F8EDE5" w14:textId="77777777" w:rsidR="00FD6A16" w:rsidRDefault="00FD6A16">
      <w:pPr>
        <w:pStyle w:val="BodyText"/>
        <w:ind w:left="0" w:firstLine="0"/>
      </w:pPr>
    </w:p>
    <w:p w14:paraId="7FCB1C51" w14:textId="77777777" w:rsidR="00FD6A16" w:rsidRDefault="007F3DA6">
      <w:pPr>
        <w:pStyle w:val="BodyText"/>
        <w:spacing w:line="275" w:lineRule="exact"/>
        <w:ind w:left="160" w:firstLine="0"/>
      </w:pPr>
      <w:r>
        <w:rPr>
          <w:u w:val="single"/>
        </w:rPr>
        <w:t>Academic Conference Track Chair/Session Chair</w:t>
      </w:r>
    </w:p>
    <w:p w14:paraId="4C699E1D" w14:textId="67EA1CE8" w:rsidR="00BC62AE" w:rsidRDefault="00BC62AE" w:rsidP="002B7B5A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776"/>
        <w:rPr>
          <w:sz w:val="24"/>
        </w:rPr>
      </w:pPr>
      <w:r>
        <w:rPr>
          <w:sz w:val="24"/>
        </w:rPr>
        <w:t>Track Co-Chair – Advertising track, Academy of Marketing Science World Marketing Conference</w:t>
      </w:r>
      <w:r w:rsidR="00595B71">
        <w:rPr>
          <w:sz w:val="24"/>
        </w:rPr>
        <w:t>, 2025, Dijon, France</w:t>
      </w:r>
    </w:p>
    <w:p w14:paraId="794CB16C" w14:textId="4FC82614" w:rsidR="002B7B5A" w:rsidRDefault="002B7B5A" w:rsidP="002B7B5A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776"/>
        <w:rPr>
          <w:sz w:val="24"/>
        </w:rPr>
      </w:pPr>
      <w:r>
        <w:rPr>
          <w:sz w:val="24"/>
        </w:rPr>
        <w:t>Track Co-Chair – Advertising track, Academy of Marketing Science Annual  Conference, 2023, New Orleans, LA</w:t>
      </w:r>
    </w:p>
    <w:p w14:paraId="56612C4E" w14:textId="11A5D6D9" w:rsidR="002B7B5A" w:rsidRDefault="002B7B5A" w:rsidP="00320D37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776"/>
        <w:rPr>
          <w:sz w:val="24"/>
        </w:rPr>
      </w:pPr>
      <w:r w:rsidRPr="002B7B5A">
        <w:rPr>
          <w:sz w:val="24"/>
        </w:rPr>
        <w:t xml:space="preserve">Track Co-Chair – </w:t>
      </w:r>
      <w:r>
        <w:rPr>
          <w:sz w:val="24"/>
        </w:rPr>
        <w:t>Doctoral Colloquium, Academy of Marketing Science World Marketing Congress, 2023, Canterbury, United</w:t>
      </w:r>
      <w:r>
        <w:rPr>
          <w:spacing w:val="4"/>
          <w:sz w:val="24"/>
        </w:rPr>
        <w:t xml:space="preserve"> </w:t>
      </w:r>
      <w:r>
        <w:rPr>
          <w:sz w:val="24"/>
        </w:rPr>
        <w:t>Kingdom</w:t>
      </w:r>
      <w:r w:rsidRPr="002B7B5A">
        <w:rPr>
          <w:sz w:val="24"/>
        </w:rPr>
        <w:t xml:space="preserve"> </w:t>
      </w:r>
    </w:p>
    <w:p w14:paraId="0E3F8415" w14:textId="3D252DF7" w:rsidR="002B7B5A" w:rsidRPr="002B7B5A" w:rsidRDefault="002B7B5A" w:rsidP="00320D37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776"/>
        <w:rPr>
          <w:sz w:val="24"/>
        </w:rPr>
      </w:pPr>
      <w:r w:rsidRPr="002B7B5A">
        <w:rPr>
          <w:sz w:val="24"/>
        </w:rPr>
        <w:t>Track Co-Chair – Doctoral Colloquium, Academy of Marketing Science Annual  Conference, 2020, Miami, FL</w:t>
      </w:r>
    </w:p>
    <w:p w14:paraId="2E0A3D1F" w14:textId="2C04BFC3" w:rsidR="00AB35D1" w:rsidRDefault="00AB35D1" w:rsidP="00363537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776"/>
        <w:rPr>
          <w:sz w:val="24"/>
        </w:rPr>
      </w:pPr>
      <w:r>
        <w:rPr>
          <w:sz w:val="24"/>
        </w:rPr>
        <w:t xml:space="preserve">Track Co-Chair – Doctoral Colloquium, Academy of Marketing </w:t>
      </w:r>
      <w:r w:rsidR="002B7B5A">
        <w:rPr>
          <w:sz w:val="24"/>
        </w:rPr>
        <w:t xml:space="preserve">Science </w:t>
      </w:r>
      <w:r>
        <w:rPr>
          <w:sz w:val="24"/>
        </w:rPr>
        <w:t>Annual  Conference, 2020, Miami, FL</w:t>
      </w:r>
    </w:p>
    <w:p w14:paraId="59D7A51A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776"/>
        <w:rPr>
          <w:sz w:val="24"/>
        </w:rPr>
      </w:pPr>
      <w:r>
        <w:rPr>
          <w:sz w:val="24"/>
        </w:rPr>
        <w:t>Track Co-Chair – Doctoral Colloquium, Academy of Marketing Science World Marketing Congress, 2019, Edinburgh, United</w:t>
      </w:r>
      <w:r>
        <w:rPr>
          <w:spacing w:val="4"/>
          <w:sz w:val="24"/>
        </w:rPr>
        <w:t xml:space="preserve"> </w:t>
      </w:r>
      <w:r>
        <w:rPr>
          <w:sz w:val="24"/>
        </w:rPr>
        <w:t>Kingdom</w:t>
      </w:r>
    </w:p>
    <w:p w14:paraId="40E5C44A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1136"/>
        <w:rPr>
          <w:sz w:val="24"/>
        </w:rPr>
      </w:pPr>
      <w:r>
        <w:rPr>
          <w:sz w:val="24"/>
        </w:rPr>
        <w:t>Track Chair – Doctoral Colloquium, Academy of Marketing Science World Marketing Congress, 2018, Porto,</w:t>
      </w:r>
      <w:r>
        <w:rPr>
          <w:spacing w:val="8"/>
          <w:sz w:val="24"/>
        </w:rPr>
        <w:t xml:space="preserve"> </w:t>
      </w:r>
      <w:r>
        <w:rPr>
          <w:sz w:val="24"/>
        </w:rPr>
        <w:t>Spain</w:t>
      </w:r>
    </w:p>
    <w:p w14:paraId="49A82FA9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line="242" w:lineRule="auto"/>
        <w:ind w:right="685"/>
        <w:rPr>
          <w:sz w:val="24"/>
        </w:rPr>
      </w:pPr>
      <w:r>
        <w:rPr>
          <w:sz w:val="24"/>
        </w:rPr>
        <w:t>Track Co-Chair – Doctoral Colloquium, Academy of Marketing Science Annual Conference, 2018, New Orleans,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</w:p>
    <w:p w14:paraId="54394BFF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79" w:line="237" w:lineRule="auto"/>
        <w:ind w:right="685"/>
        <w:rPr>
          <w:sz w:val="24"/>
        </w:rPr>
      </w:pPr>
      <w:r>
        <w:rPr>
          <w:sz w:val="24"/>
        </w:rPr>
        <w:t>Track Co-Chair – Doctoral Colloquium, Academy of Marketing Science Annual Conference, 2017, San Diego,</w:t>
      </w:r>
      <w:r>
        <w:rPr>
          <w:spacing w:val="5"/>
          <w:sz w:val="24"/>
        </w:rPr>
        <w:t xml:space="preserve"> </w:t>
      </w:r>
      <w:r>
        <w:rPr>
          <w:sz w:val="24"/>
        </w:rPr>
        <w:t>CA</w:t>
      </w:r>
    </w:p>
    <w:p w14:paraId="35255B2A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Track Co-Chair – Doctoral Colloquium, Academy of Marketing Science Annual Conference, 2016, Orlando,</w:t>
      </w:r>
      <w:r>
        <w:rPr>
          <w:spacing w:val="3"/>
          <w:sz w:val="24"/>
        </w:rPr>
        <w:t xml:space="preserve"> </w:t>
      </w:r>
      <w:r>
        <w:rPr>
          <w:sz w:val="24"/>
        </w:rPr>
        <w:t>FL</w:t>
      </w:r>
    </w:p>
    <w:p w14:paraId="752738D0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6" w:line="237" w:lineRule="auto"/>
        <w:ind w:right="584"/>
        <w:rPr>
          <w:sz w:val="24"/>
        </w:rPr>
      </w:pPr>
      <w:r>
        <w:rPr>
          <w:sz w:val="24"/>
        </w:rPr>
        <w:t xml:space="preserve">Track Co-Chair – Marketing in Emerging Markets Track, Academy </w:t>
      </w:r>
      <w:r>
        <w:rPr>
          <w:spacing w:val="-3"/>
          <w:sz w:val="24"/>
        </w:rPr>
        <w:t xml:space="preserve">of </w:t>
      </w:r>
      <w:r>
        <w:rPr>
          <w:sz w:val="24"/>
        </w:rPr>
        <w:t>Marketing Science World Marketing Congress, 2016, Paris,</w:t>
      </w:r>
      <w:r>
        <w:rPr>
          <w:spacing w:val="12"/>
          <w:sz w:val="24"/>
        </w:rPr>
        <w:t xml:space="preserve"> </w:t>
      </w:r>
      <w:r>
        <w:rPr>
          <w:sz w:val="24"/>
        </w:rPr>
        <w:t>France</w:t>
      </w:r>
    </w:p>
    <w:p w14:paraId="7CBB8C9A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 xml:space="preserve">Track Co-Chair – Doctoral Colloquium, Academy of Marketing Science Annual </w:t>
      </w:r>
      <w:r>
        <w:rPr>
          <w:sz w:val="24"/>
        </w:rPr>
        <w:lastRenderedPageBreak/>
        <w:t>Conference, 2015, Denver</w:t>
      </w:r>
      <w:r>
        <w:rPr>
          <w:spacing w:val="7"/>
          <w:sz w:val="24"/>
        </w:rPr>
        <w:t xml:space="preserve"> </w:t>
      </w:r>
      <w:r>
        <w:rPr>
          <w:sz w:val="24"/>
        </w:rPr>
        <w:t>CO</w:t>
      </w:r>
    </w:p>
    <w:p w14:paraId="420DF8B1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6" w:line="237" w:lineRule="auto"/>
        <w:ind w:right="685"/>
        <w:rPr>
          <w:sz w:val="24"/>
        </w:rPr>
      </w:pPr>
      <w:r>
        <w:rPr>
          <w:sz w:val="24"/>
        </w:rPr>
        <w:t>Track Co-Chair – Doctoral Colloquium, Academy of Marketing Science Annual Conference, 2014, Indianapolis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</w:p>
    <w:p w14:paraId="2D0A64CF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6" w:line="237" w:lineRule="auto"/>
        <w:ind w:right="934"/>
        <w:rPr>
          <w:sz w:val="24"/>
        </w:rPr>
      </w:pPr>
      <w:r>
        <w:rPr>
          <w:sz w:val="24"/>
        </w:rPr>
        <w:t xml:space="preserve">Track Co-Chair - Consumer Behavior, Academy </w:t>
      </w:r>
      <w:r>
        <w:rPr>
          <w:spacing w:val="-3"/>
          <w:sz w:val="24"/>
        </w:rPr>
        <w:t xml:space="preserve">of </w:t>
      </w:r>
      <w:r>
        <w:rPr>
          <w:sz w:val="24"/>
        </w:rPr>
        <w:t>Marketing Science World Marketing Congress, 2014,</w:t>
      </w:r>
      <w:r>
        <w:rPr>
          <w:spacing w:val="9"/>
          <w:sz w:val="24"/>
        </w:rPr>
        <w:t xml:space="preserve"> </w:t>
      </w:r>
      <w:r>
        <w:rPr>
          <w:sz w:val="24"/>
        </w:rPr>
        <w:t>Peru</w:t>
      </w:r>
    </w:p>
    <w:p w14:paraId="02CA301F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5" w:line="237" w:lineRule="auto"/>
        <w:ind w:right="934"/>
        <w:rPr>
          <w:sz w:val="24"/>
        </w:rPr>
      </w:pPr>
      <w:r>
        <w:rPr>
          <w:sz w:val="24"/>
        </w:rPr>
        <w:t xml:space="preserve">Track Co-Chair - Consumer Behavior, Academy </w:t>
      </w:r>
      <w:r>
        <w:rPr>
          <w:spacing w:val="-3"/>
          <w:sz w:val="24"/>
        </w:rPr>
        <w:t xml:space="preserve">of </w:t>
      </w:r>
      <w:r>
        <w:rPr>
          <w:sz w:val="24"/>
        </w:rPr>
        <w:t>Marketing Science World Marketing Congress, 2013,</w:t>
      </w:r>
      <w:r>
        <w:rPr>
          <w:spacing w:val="9"/>
          <w:sz w:val="24"/>
        </w:rPr>
        <w:t xml:space="preserve"> </w:t>
      </w:r>
      <w:r>
        <w:rPr>
          <w:sz w:val="24"/>
        </w:rPr>
        <w:t>Australia</w:t>
      </w:r>
    </w:p>
    <w:p w14:paraId="21A4BD5A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6" w:line="237" w:lineRule="auto"/>
        <w:ind w:right="207"/>
        <w:rPr>
          <w:sz w:val="24"/>
        </w:rPr>
      </w:pPr>
      <w:r>
        <w:rPr>
          <w:sz w:val="24"/>
        </w:rPr>
        <w:t>Session Chair, Academy of Marketing Science Annual Conference, 2017, San</w:t>
      </w:r>
      <w:r>
        <w:rPr>
          <w:spacing w:val="-21"/>
          <w:sz w:val="24"/>
        </w:rPr>
        <w:t xml:space="preserve"> </w:t>
      </w:r>
      <w:r>
        <w:rPr>
          <w:sz w:val="24"/>
        </w:rPr>
        <w:t>Diego, CA</w:t>
      </w:r>
    </w:p>
    <w:p w14:paraId="4800DFFE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5" w:line="237" w:lineRule="auto"/>
        <w:ind w:right="321"/>
        <w:rPr>
          <w:sz w:val="24"/>
        </w:rPr>
      </w:pPr>
      <w:r>
        <w:rPr>
          <w:sz w:val="24"/>
        </w:rPr>
        <w:t>Discussant, Second Academic Conference on Social Responsibility, Milgard School of Business, University of Washington,</w:t>
      </w:r>
      <w:r>
        <w:rPr>
          <w:spacing w:val="12"/>
          <w:sz w:val="24"/>
        </w:rPr>
        <w:t xml:space="preserve"> </w:t>
      </w:r>
      <w:r>
        <w:rPr>
          <w:sz w:val="24"/>
        </w:rPr>
        <w:t>2011</w:t>
      </w:r>
    </w:p>
    <w:p w14:paraId="649DE9E3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6" w:line="237" w:lineRule="auto"/>
        <w:ind w:right="163"/>
        <w:rPr>
          <w:sz w:val="24"/>
        </w:rPr>
      </w:pPr>
      <w:r>
        <w:rPr>
          <w:sz w:val="24"/>
        </w:rPr>
        <w:t>Session Chair, University of Washington Undergraduate Research Symposium, 2010- 12</w:t>
      </w:r>
    </w:p>
    <w:p w14:paraId="1922A8C5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5" w:line="237" w:lineRule="auto"/>
        <w:ind w:right="772"/>
        <w:rPr>
          <w:sz w:val="24"/>
        </w:rPr>
      </w:pPr>
      <w:r>
        <w:rPr>
          <w:sz w:val="24"/>
        </w:rPr>
        <w:t>Chair, Competitive paper session at the Academy of Marketing Science Annual Conference,</w:t>
      </w:r>
      <w:r>
        <w:rPr>
          <w:spacing w:val="3"/>
          <w:sz w:val="24"/>
        </w:rPr>
        <w:t xml:space="preserve"> </w:t>
      </w:r>
      <w:r>
        <w:rPr>
          <w:sz w:val="24"/>
        </w:rPr>
        <w:t>2009</w:t>
      </w:r>
    </w:p>
    <w:p w14:paraId="61B15858" w14:textId="77777777" w:rsidR="00FD6A16" w:rsidRDefault="007F3DA6" w:rsidP="00363537">
      <w:pPr>
        <w:pStyle w:val="ListParagraph"/>
        <w:numPr>
          <w:ilvl w:val="0"/>
          <w:numId w:val="5"/>
        </w:numPr>
        <w:tabs>
          <w:tab w:val="left" w:pos="520"/>
        </w:tabs>
        <w:spacing w:before="6" w:line="237" w:lineRule="auto"/>
        <w:ind w:right="848"/>
        <w:rPr>
          <w:sz w:val="24"/>
        </w:rPr>
      </w:pPr>
      <w:r>
        <w:rPr>
          <w:sz w:val="24"/>
        </w:rPr>
        <w:t>Chair, Competitive paper session at the International Society of Marketing and Development and the Macro Marketing Society Joint Conference,</w:t>
      </w:r>
      <w:r>
        <w:rPr>
          <w:spacing w:val="3"/>
          <w:sz w:val="24"/>
        </w:rPr>
        <w:t xml:space="preserve"> </w:t>
      </w:r>
      <w:r>
        <w:rPr>
          <w:sz w:val="24"/>
        </w:rPr>
        <w:t>2007</w:t>
      </w:r>
    </w:p>
    <w:p w14:paraId="6B970C72" w14:textId="77777777" w:rsidR="00FD6A16" w:rsidRDefault="00FD6A16">
      <w:pPr>
        <w:pStyle w:val="BodyText"/>
        <w:spacing w:before="1"/>
        <w:ind w:left="0" w:firstLine="0"/>
      </w:pPr>
    </w:p>
    <w:p w14:paraId="1CC56182" w14:textId="77777777" w:rsidR="00FD6A16" w:rsidRDefault="007F3DA6">
      <w:pPr>
        <w:pStyle w:val="BodyText"/>
        <w:ind w:left="160" w:firstLine="0"/>
      </w:pPr>
      <w:r>
        <w:rPr>
          <w:u w:val="single"/>
        </w:rPr>
        <w:t>Reviews for Academic Conferences</w:t>
      </w:r>
    </w:p>
    <w:p w14:paraId="5B3A87E0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2" w:line="275" w:lineRule="exact"/>
        <w:rPr>
          <w:sz w:val="24"/>
        </w:rPr>
      </w:pPr>
      <w:r>
        <w:rPr>
          <w:sz w:val="24"/>
        </w:rPr>
        <w:t>European Marketing Academy Conference.</w:t>
      </w:r>
      <w:r>
        <w:rPr>
          <w:spacing w:val="5"/>
          <w:sz w:val="24"/>
        </w:rPr>
        <w:t xml:space="preserve"> </w:t>
      </w:r>
      <w:r>
        <w:rPr>
          <w:sz w:val="24"/>
        </w:rPr>
        <w:t>2018</w:t>
      </w:r>
    </w:p>
    <w:p w14:paraId="6F7B796F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line="275" w:lineRule="exact"/>
        <w:rPr>
          <w:sz w:val="24"/>
        </w:rPr>
      </w:pPr>
      <w:r>
        <w:rPr>
          <w:color w:val="222222"/>
          <w:sz w:val="24"/>
        </w:rPr>
        <w:t>International Consumer Brand Relationships Conference,</w:t>
      </w:r>
      <w:r>
        <w:rPr>
          <w:color w:val="222222"/>
          <w:spacing w:val="9"/>
          <w:sz w:val="24"/>
        </w:rPr>
        <w:t xml:space="preserve"> </w:t>
      </w:r>
      <w:r>
        <w:rPr>
          <w:color w:val="222222"/>
          <w:sz w:val="24"/>
        </w:rPr>
        <w:t>2015</w:t>
      </w:r>
    </w:p>
    <w:p w14:paraId="6EEE8817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5" w:line="237" w:lineRule="auto"/>
        <w:ind w:right="608"/>
        <w:rPr>
          <w:sz w:val="24"/>
        </w:rPr>
      </w:pPr>
      <w:r>
        <w:rPr>
          <w:sz w:val="24"/>
        </w:rPr>
        <w:t>Annual Academic Conference on Social Responsibility organized by the Milgard School of Business (UW Tacoma), 2013,</w:t>
      </w:r>
      <w:r>
        <w:rPr>
          <w:spacing w:val="12"/>
          <w:sz w:val="24"/>
        </w:rPr>
        <w:t xml:space="preserve"> </w:t>
      </w:r>
      <w:r>
        <w:rPr>
          <w:sz w:val="24"/>
        </w:rPr>
        <w:t>2014.</w:t>
      </w:r>
    </w:p>
    <w:p w14:paraId="4FE7C26E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European Marketing Academy Conference, 2013,2014, 2015,</w:t>
      </w:r>
      <w:r>
        <w:rPr>
          <w:spacing w:val="10"/>
          <w:sz w:val="24"/>
        </w:rPr>
        <w:t xml:space="preserve"> </w:t>
      </w:r>
      <w:r>
        <w:rPr>
          <w:sz w:val="24"/>
        </w:rPr>
        <w:t>2016.</w:t>
      </w:r>
    </w:p>
    <w:p w14:paraId="091ADB58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line="242" w:lineRule="auto"/>
        <w:ind w:right="375"/>
        <w:rPr>
          <w:sz w:val="24"/>
        </w:rPr>
      </w:pPr>
      <w:r>
        <w:rPr>
          <w:sz w:val="24"/>
        </w:rPr>
        <w:t>Academy of Marketing Science Annual Conference, 2007, 2010, 2011, 2012, 2013, 2014, 2015, 2016,</w:t>
      </w:r>
      <w:r>
        <w:rPr>
          <w:spacing w:val="11"/>
          <w:sz w:val="24"/>
        </w:rPr>
        <w:t xml:space="preserve"> </w:t>
      </w:r>
      <w:r>
        <w:rPr>
          <w:sz w:val="24"/>
        </w:rPr>
        <w:t>2017</w:t>
      </w:r>
    </w:p>
    <w:p w14:paraId="665D693A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>Academy of Marketing Science World Marketing Congress,</w:t>
      </w:r>
      <w:r>
        <w:rPr>
          <w:spacing w:val="3"/>
          <w:sz w:val="24"/>
        </w:rPr>
        <w:t xml:space="preserve"> </w:t>
      </w:r>
      <w:r>
        <w:rPr>
          <w:sz w:val="24"/>
        </w:rPr>
        <w:t>2011</w:t>
      </w:r>
    </w:p>
    <w:p w14:paraId="289AC0FF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4" w:line="237" w:lineRule="auto"/>
        <w:ind w:right="620"/>
        <w:rPr>
          <w:sz w:val="24"/>
        </w:rPr>
      </w:pPr>
      <w:r>
        <w:rPr>
          <w:sz w:val="24"/>
        </w:rPr>
        <w:t>Academy of Marketing Annual Conference (UK), 2007, 2008, 2009, 2010,</w:t>
      </w:r>
      <w:r>
        <w:rPr>
          <w:spacing w:val="-15"/>
          <w:sz w:val="24"/>
        </w:rPr>
        <w:t xml:space="preserve"> </w:t>
      </w:r>
      <w:r>
        <w:rPr>
          <w:sz w:val="24"/>
        </w:rPr>
        <w:t>2011, 2012</w:t>
      </w:r>
    </w:p>
    <w:p w14:paraId="53EAB1D4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5" w:line="237" w:lineRule="auto"/>
        <w:ind w:right="654"/>
        <w:rPr>
          <w:sz w:val="24"/>
        </w:rPr>
      </w:pPr>
      <w:r>
        <w:rPr>
          <w:sz w:val="24"/>
        </w:rPr>
        <w:t>Society for Marketing Advances Dissertation Proposal Competition, 2009,</w:t>
      </w:r>
      <w:r>
        <w:rPr>
          <w:spacing w:val="-22"/>
          <w:sz w:val="24"/>
        </w:rPr>
        <w:t xml:space="preserve"> </w:t>
      </w:r>
      <w:r>
        <w:rPr>
          <w:sz w:val="24"/>
        </w:rPr>
        <w:t>2010, 2011</w:t>
      </w:r>
    </w:p>
    <w:p w14:paraId="6DB4FEE2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6" w:line="237" w:lineRule="auto"/>
        <w:ind w:right="217"/>
        <w:rPr>
          <w:sz w:val="24"/>
        </w:rPr>
      </w:pPr>
      <w:r>
        <w:rPr>
          <w:sz w:val="24"/>
        </w:rPr>
        <w:t>American Marketing Association Summer Educator’s Conference, 2008, 2009, 2010, 2013.</w:t>
      </w:r>
    </w:p>
    <w:p w14:paraId="53A32161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5" w:line="237" w:lineRule="auto"/>
        <w:ind w:right="367"/>
        <w:rPr>
          <w:sz w:val="24"/>
        </w:rPr>
      </w:pPr>
      <w:r>
        <w:rPr>
          <w:sz w:val="24"/>
        </w:rPr>
        <w:t>American Marketing Association Winter Educator’s Conference, 2010, 2011,</w:t>
      </w:r>
      <w:r>
        <w:rPr>
          <w:spacing w:val="-17"/>
          <w:sz w:val="24"/>
        </w:rPr>
        <w:t xml:space="preserve"> </w:t>
      </w:r>
      <w:r>
        <w:rPr>
          <w:sz w:val="24"/>
        </w:rPr>
        <w:t>2012, 2014.</w:t>
      </w:r>
    </w:p>
    <w:p w14:paraId="34447B0D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before="4" w:line="275" w:lineRule="exact"/>
        <w:rPr>
          <w:sz w:val="24"/>
        </w:rPr>
      </w:pPr>
      <w:r>
        <w:rPr>
          <w:sz w:val="24"/>
        </w:rPr>
        <w:t>World Social Marketing Conference,</w:t>
      </w:r>
      <w:r>
        <w:rPr>
          <w:spacing w:val="4"/>
          <w:sz w:val="24"/>
        </w:rPr>
        <w:t xml:space="preserve"> </w:t>
      </w:r>
      <w:r>
        <w:rPr>
          <w:sz w:val="24"/>
        </w:rPr>
        <w:t>2008</w:t>
      </w:r>
    </w:p>
    <w:p w14:paraId="42318261" w14:textId="77777777" w:rsidR="00FD6A16" w:rsidRDefault="007F3DA6" w:rsidP="00363537">
      <w:pPr>
        <w:pStyle w:val="ListParagraph"/>
        <w:numPr>
          <w:ilvl w:val="0"/>
          <w:numId w:val="4"/>
        </w:numPr>
        <w:tabs>
          <w:tab w:val="left" w:pos="520"/>
        </w:tabs>
        <w:spacing w:line="242" w:lineRule="auto"/>
        <w:ind w:right="824"/>
        <w:rPr>
          <w:sz w:val="24"/>
        </w:rPr>
      </w:pPr>
      <w:r>
        <w:rPr>
          <w:sz w:val="24"/>
        </w:rPr>
        <w:t>International Society of Marketing and Development and the Macro Marketing Society Joint Conference,</w:t>
      </w:r>
      <w:r>
        <w:rPr>
          <w:spacing w:val="7"/>
          <w:sz w:val="24"/>
        </w:rPr>
        <w:t xml:space="preserve"> </w:t>
      </w:r>
      <w:r>
        <w:rPr>
          <w:sz w:val="24"/>
        </w:rPr>
        <w:t>2007</w:t>
      </w:r>
    </w:p>
    <w:p w14:paraId="0D7DA7DF" w14:textId="77777777" w:rsidR="00147477" w:rsidRPr="00147477" w:rsidRDefault="00147477" w:rsidP="00147477">
      <w:pPr>
        <w:tabs>
          <w:tab w:val="left" w:pos="520"/>
        </w:tabs>
        <w:spacing w:line="242" w:lineRule="auto"/>
        <w:ind w:right="824"/>
        <w:rPr>
          <w:sz w:val="24"/>
        </w:rPr>
      </w:pPr>
    </w:p>
    <w:p w14:paraId="289DBC38" w14:textId="77777777" w:rsidR="00FD6A16" w:rsidRDefault="007F3DA6">
      <w:pPr>
        <w:pStyle w:val="Heading1"/>
        <w:spacing w:before="76"/>
      </w:pPr>
      <w:r>
        <w:t>UNIVERSITY OF WASHINGTON TACOMA</w:t>
      </w:r>
    </w:p>
    <w:p w14:paraId="464A6D00" w14:textId="77777777" w:rsidR="00FD6A16" w:rsidRDefault="00FD6A16">
      <w:pPr>
        <w:pStyle w:val="BodyText"/>
        <w:spacing w:before="3"/>
        <w:ind w:left="0" w:firstLine="0"/>
        <w:rPr>
          <w:b/>
        </w:rPr>
      </w:pPr>
    </w:p>
    <w:p w14:paraId="6AC39944" w14:textId="739E9464" w:rsidR="00FA0660" w:rsidRDefault="00FA0660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37" w:lineRule="auto"/>
        <w:ind w:right="584"/>
        <w:rPr>
          <w:sz w:val="24"/>
        </w:rPr>
      </w:pPr>
      <w:r>
        <w:rPr>
          <w:sz w:val="24"/>
        </w:rPr>
        <w:t>Member, Council of Deans</w:t>
      </w:r>
    </w:p>
    <w:p w14:paraId="25AFAA0E" w14:textId="6CAAC512" w:rsidR="00FA0660" w:rsidRDefault="00FA0660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37" w:lineRule="auto"/>
        <w:ind w:right="584"/>
        <w:rPr>
          <w:sz w:val="24"/>
        </w:rPr>
      </w:pPr>
      <w:r>
        <w:rPr>
          <w:sz w:val="24"/>
        </w:rPr>
        <w:t>Member, Chancellor’s Cabinet</w:t>
      </w:r>
    </w:p>
    <w:p w14:paraId="33453AAC" w14:textId="550638F3" w:rsidR="0076404E" w:rsidRDefault="00FA0660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37" w:lineRule="auto"/>
        <w:ind w:right="584"/>
        <w:rPr>
          <w:sz w:val="24"/>
        </w:rPr>
      </w:pPr>
      <w:r>
        <w:rPr>
          <w:sz w:val="24"/>
        </w:rPr>
        <w:t xml:space="preserve">Member, </w:t>
      </w:r>
      <w:r w:rsidR="0076404E">
        <w:rPr>
          <w:sz w:val="24"/>
        </w:rPr>
        <w:t>Campus Graduate Enrollment Growth Committee</w:t>
      </w:r>
    </w:p>
    <w:p w14:paraId="19A4920E" w14:textId="5B6ADD3E" w:rsidR="00E23C14" w:rsidRDefault="00FA0660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37" w:lineRule="auto"/>
        <w:ind w:right="584"/>
        <w:rPr>
          <w:sz w:val="24"/>
        </w:rPr>
      </w:pPr>
      <w:r>
        <w:rPr>
          <w:sz w:val="24"/>
        </w:rPr>
        <w:t xml:space="preserve">Member, </w:t>
      </w:r>
      <w:r w:rsidR="00E23C14">
        <w:rPr>
          <w:sz w:val="24"/>
        </w:rPr>
        <w:t xml:space="preserve">Milgard Hall Project </w:t>
      </w:r>
      <w:r w:rsidR="0076404E">
        <w:rPr>
          <w:sz w:val="24"/>
        </w:rPr>
        <w:t>E</w:t>
      </w:r>
      <w:r w:rsidR="00E23C14">
        <w:rPr>
          <w:sz w:val="24"/>
        </w:rPr>
        <w:t>xecutive Committee</w:t>
      </w:r>
    </w:p>
    <w:p w14:paraId="3044611F" w14:textId="7102F602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37" w:lineRule="auto"/>
        <w:ind w:right="584"/>
        <w:rPr>
          <w:sz w:val="24"/>
        </w:rPr>
      </w:pPr>
      <w:r>
        <w:rPr>
          <w:sz w:val="24"/>
        </w:rPr>
        <w:t>Co-Champion – Research, UW Tacoma Campus Strategic Planning Coordinating Committee (2018-</w:t>
      </w:r>
      <w:r w:rsidR="00005594">
        <w:rPr>
          <w:sz w:val="24"/>
        </w:rPr>
        <w:t>2019</w:t>
      </w:r>
      <w:r>
        <w:rPr>
          <w:sz w:val="24"/>
        </w:rPr>
        <w:t>)</w:t>
      </w:r>
    </w:p>
    <w:p w14:paraId="4A4EA266" w14:textId="4D898004" w:rsidR="00FD6A16" w:rsidRDefault="00FA0660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M</w:t>
      </w:r>
      <w:r w:rsidR="007F3DA6">
        <w:rPr>
          <w:sz w:val="24"/>
        </w:rPr>
        <w:t xml:space="preserve">ember, Milgard School </w:t>
      </w:r>
      <w:r w:rsidR="007F3DA6">
        <w:rPr>
          <w:spacing w:val="-3"/>
          <w:sz w:val="24"/>
        </w:rPr>
        <w:t xml:space="preserve">of </w:t>
      </w:r>
      <w:r w:rsidR="007F3DA6">
        <w:rPr>
          <w:sz w:val="24"/>
        </w:rPr>
        <w:t>Business Faculty Council (2017-</w:t>
      </w:r>
      <w:r w:rsidR="00005594">
        <w:rPr>
          <w:sz w:val="24"/>
        </w:rPr>
        <w:t>2019</w:t>
      </w:r>
      <w:r w:rsidR="007F3DA6">
        <w:rPr>
          <w:sz w:val="24"/>
        </w:rPr>
        <w:t>)</w:t>
      </w:r>
    </w:p>
    <w:p w14:paraId="45B90F7A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790"/>
        <w:jc w:val="both"/>
        <w:rPr>
          <w:sz w:val="24"/>
        </w:rPr>
      </w:pPr>
      <w:r>
        <w:rPr>
          <w:sz w:val="24"/>
        </w:rPr>
        <w:lastRenderedPageBreak/>
        <w:t xml:space="preserve">Member, Faculty Advisory Committee of the Center for Leadership and Social Responsibility, Milgard School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Business, University of Washington Tacoma (2008- </w:t>
      </w:r>
      <w:r w:rsidR="00005594">
        <w:rPr>
          <w:sz w:val="24"/>
        </w:rPr>
        <w:t>2019</w:t>
      </w:r>
      <w:r>
        <w:rPr>
          <w:sz w:val="24"/>
        </w:rPr>
        <w:t>)</w:t>
      </w:r>
    </w:p>
    <w:p w14:paraId="67938ECA" w14:textId="2F010414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42" w:lineRule="auto"/>
        <w:ind w:right="642"/>
        <w:rPr>
          <w:sz w:val="24"/>
        </w:rPr>
      </w:pPr>
      <w:r>
        <w:rPr>
          <w:sz w:val="24"/>
        </w:rPr>
        <w:t>Consultant, Learning and Retention Council - Student Journey Mapping (2017)</w:t>
      </w:r>
    </w:p>
    <w:p w14:paraId="22D9C290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>Faculty Advisor, Honor Society of Beta Gamma Sigma</w:t>
      </w:r>
      <w:r>
        <w:rPr>
          <w:spacing w:val="3"/>
          <w:sz w:val="24"/>
        </w:rPr>
        <w:t xml:space="preserve"> </w:t>
      </w:r>
      <w:r>
        <w:rPr>
          <w:sz w:val="24"/>
        </w:rPr>
        <w:t>(2015-2017)</w:t>
      </w:r>
    </w:p>
    <w:p w14:paraId="1709C65D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before="1" w:line="275" w:lineRule="exact"/>
        <w:rPr>
          <w:sz w:val="24"/>
        </w:rPr>
      </w:pPr>
      <w:r>
        <w:rPr>
          <w:sz w:val="24"/>
        </w:rPr>
        <w:t>Member, University Disciplinary Committee</w:t>
      </w:r>
      <w:r>
        <w:rPr>
          <w:spacing w:val="6"/>
          <w:sz w:val="24"/>
        </w:rPr>
        <w:t xml:space="preserve"> </w:t>
      </w:r>
      <w:r>
        <w:rPr>
          <w:sz w:val="24"/>
        </w:rPr>
        <w:t>(2016-2017)</w:t>
      </w:r>
    </w:p>
    <w:p w14:paraId="6D0B8C2A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42" w:lineRule="auto"/>
        <w:ind w:right="594"/>
        <w:rPr>
          <w:sz w:val="24"/>
        </w:rPr>
      </w:pPr>
      <w:r>
        <w:rPr>
          <w:sz w:val="24"/>
        </w:rPr>
        <w:t>Member, Search Committee – Associate Vice Chancellor for Education Outreach (2016)</w:t>
      </w:r>
    </w:p>
    <w:p w14:paraId="6370F110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before="1" w:line="275" w:lineRule="exact"/>
        <w:rPr>
          <w:sz w:val="24"/>
        </w:rPr>
      </w:pPr>
      <w:r>
        <w:rPr>
          <w:sz w:val="24"/>
        </w:rPr>
        <w:t>Member, Milgard School of Business Faculty Council</w:t>
      </w:r>
      <w:r>
        <w:rPr>
          <w:spacing w:val="2"/>
          <w:sz w:val="24"/>
        </w:rPr>
        <w:t xml:space="preserve"> </w:t>
      </w:r>
      <w:r>
        <w:rPr>
          <w:sz w:val="24"/>
        </w:rPr>
        <w:t>(2014-2015)</w:t>
      </w:r>
    </w:p>
    <w:p w14:paraId="7EDCDBEF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Member, Undergraduate Program Committee</w:t>
      </w:r>
      <w:r>
        <w:rPr>
          <w:spacing w:val="5"/>
          <w:sz w:val="24"/>
        </w:rPr>
        <w:t xml:space="preserve"> </w:t>
      </w:r>
      <w:r>
        <w:rPr>
          <w:sz w:val="24"/>
        </w:rPr>
        <w:t>(2013-2017)</w:t>
      </w:r>
    </w:p>
    <w:p w14:paraId="79EE59F4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before="4" w:line="237" w:lineRule="auto"/>
        <w:ind w:right="219"/>
        <w:rPr>
          <w:sz w:val="24"/>
        </w:rPr>
      </w:pPr>
      <w:r>
        <w:rPr>
          <w:sz w:val="24"/>
        </w:rPr>
        <w:t xml:space="preserve">Co-Chair, Human Subjects Committee of the Milgard School </w:t>
      </w:r>
      <w:r>
        <w:rPr>
          <w:spacing w:val="-3"/>
          <w:sz w:val="24"/>
        </w:rPr>
        <w:t xml:space="preserve">of </w:t>
      </w:r>
      <w:r>
        <w:rPr>
          <w:sz w:val="24"/>
        </w:rPr>
        <w:t>Business, University of Washington Tacoma (2009 – 2016)</w:t>
      </w:r>
    </w:p>
    <w:p w14:paraId="47FDE8D7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before="6" w:line="237" w:lineRule="auto"/>
        <w:ind w:right="943"/>
        <w:rPr>
          <w:sz w:val="24"/>
        </w:rPr>
      </w:pPr>
      <w:r>
        <w:rPr>
          <w:sz w:val="24"/>
        </w:rPr>
        <w:t>Member, Proposal committee - Tacoma Paper and Stationery Building for the Milgard School of Business</w:t>
      </w:r>
      <w:r>
        <w:rPr>
          <w:spacing w:val="2"/>
          <w:sz w:val="24"/>
        </w:rPr>
        <w:t xml:space="preserve"> </w:t>
      </w:r>
      <w:r>
        <w:rPr>
          <w:sz w:val="24"/>
        </w:rPr>
        <w:t>(2013)</w:t>
      </w:r>
    </w:p>
    <w:p w14:paraId="72DA5C0A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before="3" w:line="275" w:lineRule="exact"/>
        <w:rPr>
          <w:sz w:val="24"/>
        </w:rPr>
      </w:pPr>
      <w:r>
        <w:rPr>
          <w:sz w:val="24"/>
        </w:rPr>
        <w:t>Member, Freshman Direct Advisory Committee (2014)</w:t>
      </w:r>
    </w:p>
    <w:p w14:paraId="3E09E6F7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42" w:lineRule="auto"/>
        <w:ind w:right="226"/>
        <w:rPr>
          <w:sz w:val="24"/>
        </w:rPr>
      </w:pPr>
      <w:r>
        <w:rPr>
          <w:sz w:val="24"/>
        </w:rPr>
        <w:t xml:space="preserve">Faculty Advisor, Marketing Society </w:t>
      </w:r>
      <w:r>
        <w:rPr>
          <w:spacing w:val="-3"/>
          <w:sz w:val="24"/>
        </w:rPr>
        <w:t xml:space="preserve">of </w:t>
      </w:r>
      <w:r>
        <w:rPr>
          <w:sz w:val="24"/>
        </w:rPr>
        <w:t>the Milgard School of Business, University of Washington Tacoma (2011-</w:t>
      </w:r>
      <w:r>
        <w:rPr>
          <w:spacing w:val="1"/>
          <w:sz w:val="24"/>
        </w:rPr>
        <w:t xml:space="preserve"> </w:t>
      </w:r>
      <w:r>
        <w:rPr>
          <w:sz w:val="24"/>
        </w:rPr>
        <w:t>2014)</w:t>
      </w:r>
    </w:p>
    <w:p w14:paraId="1CEE6AF9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42" w:lineRule="auto"/>
        <w:ind w:right="480"/>
        <w:rPr>
          <w:sz w:val="24"/>
        </w:rPr>
      </w:pPr>
      <w:r>
        <w:rPr>
          <w:sz w:val="24"/>
        </w:rPr>
        <w:t xml:space="preserve">Member, Scholarship Committee </w:t>
      </w:r>
      <w:r>
        <w:rPr>
          <w:spacing w:val="-3"/>
          <w:sz w:val="24"/>
        </w:rPr>
        <w:t xml:space="preserve">of </w:t>
      </w:r>
      <w:r>
        <w:rPr>
          <w:sz w:val="24"/>
        </w:rPr>
        <w:t>the Milgard School of Business, University of Washington Tacoma (2008 –</w:t>
      </w:r>
      <w:r>
        <w:rPr>
          <w:spacing w:val="1"/>
          <w:sz w:val="24"/>
        </w:rPr>
        <w:t xml:space="preserve"> </w:t>
      </w:r>
      <w:r>
        <w:rPr>
          <w:sz w:val="24"/>
        </w:rPr>
        <w:t>2013)</w:t>
      </w:r>
    </w:p>
    <w:p w14:paraId="018A92C0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>Member, Search Committee - Assistant Professor of Accounting</w:t>
      </w:r>
      <w:r>
        <w:rPr>
          <w:spacing w:val="5"/>
          <w:sz w:val="24"/>
        </w:rPr>
        <w:t xml:space="preserve"> </w:t>
      </w:r>
      <w:r>
        <w:rPr>
          <w:sz w:val="24"/>
        </w:rPr>
        <w:t>(2013)</w:t>
      </w:r>
    </w:p>
    <w:p w14:paraId="3C2C7D62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Member, Search Committee - Assistant Professor of Marketing</w:t>
      </w:r>
      <w:r>
        <w:rPr>
          <w:spacing w:val="5"/>
          <w:sz w:val="24"/>
        </w:rPr>
        <w:t xml:space="preserve"> </w:t>
      </w:r>
      <w:r>
        <w:rPr>
          <w:sz w:val="24"/>
        </w:rPr>
        <w:t>(2011)</w:t>
      </w:r>
    </w:p>
    <w:p w14:paraId="11D2E3D5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42" w:lineRule="auto"/>
        <w:ind w:right="634"/>
        <w:rPr>
          <w:sz w:val="24"/>
        </w:rPr>
      </w:pPr>
      <w:r>
        <w:rPr>
          <w:sz w:val="24"/>
        </w:rPr>
        <w:t>Faculty Presenter, Milgard School of Business BABA undergraduate</w:t>
      </w:r>
      <w:r>
        <w:rPr>
          <w:spacing w:val="-22"/>
          <w:sz w:val="24"/>
        </w:rPr>
        <w:t xml:space="preserve"> </w:t>
      </w:r>
      <w:r>
        <w:rPr>
          <w:sz w:val="24"/>
        </w:rPr>
        <w:t>orientation, (2011-12)</w:t>
      </w:r>
    </w:p>
    <w:p w14:paraId="627B2F67" w14:textId="77777777" w:rsidR="00FD6A16" w:rsidRDefault="007F3DA6" w:rsidP="00363537">
      <w:pPr>
        <w:pStyle w:val="ListParagraph"/>
        <w:numPr>
          <w:ilvl w:val="0"/>
          <w:numId w:val="3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 xml:space="preserve">Advisor to the marketing campaign </w:t>
      </w:r>
      <w:r>
        <w:rPr>
          <w:spacing w:val="-3"/>
          <w:sz w:val="24"/>
        </w:rPr>
        <w:t xml:space="preserve">of </w:t>
      </w:r>
      <w:r>
        <w:rPr>
          <w:sz w:val="24"/>
        </w:rPr>
        <w:t>the Master’s program in 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(2011)</w:t>
      </w:r>
    </w:p>
    <w:p w14:paraId="2AD67822" w14:textId="77777777" w:rsidR="00FD6A16" w:rsidRDefault="00FD6A16">
      <w:pPr>
        <w:pStyle w:val="BodyText"/>
        <w:spacing w:before="6"/>
        <w:ind w:left="0" w:firstLine="0"/>
        <w:rPr>
          <w:sz w:val="23"/>
        </w:rPr>
      </w:pPr>
    </w:p>
    <w:p w14:paraId="00CB718B" w14:textId="77777777" w:rsidR="00FD6A16" w:rsidRDefault="007F3DA6">
      <w:pPr>
        <w:pStyle w:val="Heading1"/>
      </w:pPr>
      <w:r>
        <w:t>OLD DOMINION UNIVERSITY</w:t>
      </w:r>
    </w:p>
    <w:p w14:paraId="17CF9606" w14:textId="77777777" w:rsidR="00FD6A16" w:rsidRDefault="00FD6A16">
      <w:pPr>
        <w:pStyle w:val="BodyText"/>
        <w:ind w:left="0" w:firstLine="0"/>
        <w:rPr>
          <w:b/>
        </w:rPr>
      </w:pPr>
    </w:p>
    <w:p w14:paraId="11BB2453" w14:textId="77777777" w:rsidR="00FD6A16" w:rsidRDefault="007F3DA6" w:rsidP="00363537">
      <w:pPr>
        <w:pStyle w:val="ListParagraph"/>
        <w:numPr>
          <w:ilvl w:val="0"/>
          <w:numId w:val="2"/>
        </w:numPr>
        <w:tabs>
          <w:tab w:val="left" w:pos="520"/>
        </w:tabs>
        <w:spacing w:before="1" w:line="242" w:lineRule="auto"/>
        <w:ind w:right="251"/>
        <w:rPr>
          <w:sz w:val="24"/>
        </w:rPr>
      </w:pPr>
      <w:r>
        <w:rPr>
          <w:sz w:val="24"/>
        </w:rPr>
        <w:t>Representative of the Business Ph.D. program, Dean’s Student Advisory Committee, College of Business and Public Administration</w:t>
      </w:r>
      <w:r>
        <w:rPr>
          <w:spacing w:val="2"/>
          <w:sz w:val="24"/>
        </w:rPr>
        <w:t xml:space="preserve"> </w:t>
      </w:r>
      <w:r>
        <w:rPr>
          <w:sz w:val="24"/>
        </w:rPr>
        <w:t>(2006-07).</w:t>
      </w:r>
    </w:p>
    <w:p w14:paraId="536D2F59" w14:textId="77777777" w:rsidR="00FD6A16" w:rsidRDefault="007F3DA6" w:rsidP="00363537">
      <w:pPr>
        <w:pStyle w:val="ListParagraph"/>
        <w:numPr>
          <w:ilvl w:val="0"/>
          <w:numId w:val="2"/>
        </w:numPr>
        <w:tabs>
          <w:tab w:val="left" w:pos="520"/>
        </w:tabs>
        <w:spacing w:line="242" w:lineRule="auto"/>
        <w:ind w:right="423"/>
        <w:rPr>
          <w:sz w:val="24"/>
        </w:rPr>
      </w:pPr>
      <w:r>
        <w:rPr>
          <w:sz w:val="24"/>
        </w:rPr>
        <w:t>Member, Dean’s Committee for developing a Student Code of Conduct, College of Business and Public 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(2007).</w:t>
      </w:r>
    </w:p>
    <w:p w14:paraId="1EBE4B74" w14:textId="77777777" w:rsidR="00FD6A16" w:rsidRDefault="00FD6A16">
      <w:pPr>
        <w:pStyle w:val="BodyText"/>
        <w:spacing w:before="2"/>
        <w:ind w:left="0" w:firstLine="0"/>
        <w:rPr>
          <w:sz w:val="23"/>
        </w:rPr>
      </w:pPr>
    </w:p>
    <w:p w14:paraId="05616255" w14:textId="77777777" w:rsidR="00FD6A16" w:rsidRDefault="007F3DA6">
      <w:pPr>
        <w:pStyle w:val="Heading1"/>
        <w:spacing w:before="1"/>
      </w:pPr>
      <w:r>
        <w:t>CONSULTING</w:t>
      </w:r>
    </w:p>
    <w:p w14:paraId="04060B68" w14:textId="77777777" w:rsidR="00FD6A16" w:rsidRDefault="00FD6A16">
      <w:pPr>
        <w:pStyle w:val="BodyText"/>
        <w:spacing w:before="11"/>
        <w:ind w:left="0" w:firstLine="0"/>
        <w:rPr>
          <w:b/>
          <w:sz w:val="23"/>
        </w:rPr>
      </w:pPr>
    </w:p>
    <w:p w14:paraId="76F054EB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line="275" w:lineRule="exact"/>
        <w:rPr>
          <w:sz w:val="24"/>
        </w:rPr>
      </w:pPr>
      <w:r>
        <w:rPr>
          <w:sz w:val="24"/>
        </w:rPr>
        <w:t>Media targeting strategy for Roku,</w:t>
      </w:r>
      <w:r>
        <w:rPr>
          <w:spacing w:val="8"/>
          <w:sz w:val="24"/>
        </w:rPr>
        <w:t xml:space="preserve"> </w:t>
      </w:r>
      <w:r>
        <w:rPr>
          <w:sz w:val="24"/>
        </w:rPr>
        <w:t>2017</w:t>
      </w:r>
    </w:p>
    <w:p w14:paraId="7CF6A7CA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line="242" w:lineRule="auto"/>
        <w:ind w:right="418"/>
        <w:rPr>
          <w:sz w:val="24"/>
        </w:rPr>
      </w:pPr>
      <w:r>
        <w:rPr>
          <w:sz w:val="24"/>
        </w:rPr>
        <w:t>Advertising strategy for Hasbro Toys (Magic the Gathering: Wizards of the Coast), 2017</w:t>
      </w:r>
    </w:p>
    <w:p w14:paraId="1D8FEA4B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line="271" w:lineRule="exact"/>
        <w:rPr>
          <w:sz w:val="24"/>
        </w:rPr>
      </w:pPr>
      <w:r>
        <w:rPr>
          <w:sz w:val="24"/>
        </w:rPr>
        <w:t>Branding strategy for Annie Wright Schools,</w:t>
      </w:r>
      <w:r>
        <w:rPr>
          <w:spacing w:val="4"/>
          <w:sz w:val="24"/>
        </w:rPr>
        <w:t xml:space="preserve"> </w:t>
      </w:r>
      <w:r>
        <w:rPr>
          <w:sz w:val="24"/>
        </w:rPr>
        <w:t>2016</w:t>
      </w:r>
    </w:p>
    <w:p w14:paraId="351C071A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before="79" w:line="237" w:lineRule="auto"/>
        <w:ind w:right="778"/>
        <w:rPr>
          <w:sz w:val="24"/>
        </w:rPr>
      </w:pPr>
      <w:r>
        <w:rPr>
          <w:sz w:val="24"/>
        </w:rPr>
        <w:t>Branding workshop for the board of directors and the senior management team, Sound Credit Union,</w:t>
      </w:r>
      <w:r>
        <w:rPr>
          <w:spacing w:val="7"/>
          <w:sz w:val="24"/>
        </w:rPr>
        <w:t xml:space="preserve"> </w:t>
      </w:r>
      <w:r>
        <w:rPr>
          <w:sz w:val="24"/>
        </w:rPr>
        <w:t>2015</w:t>
      </w:r>
    </w:p>
    <w:p w14:paraId="0F4951B5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before="5" w:line="237" w:lineRule="auto"/>
        <w:ind w:right="398"/>
        <w:rPr>
          <w:sz w:val="24"/>
        </w:rPr>
      </w:pPr>
      <w:r>
        <w:rPr>
          <w:sz w:val="24"/>
        </w:rPr>
        <w:t>Marketing Plan for United Way of Pierce County (with MBA students), 2011 (</w:t>
      </w:r>
      <w:r>
        <w:rPr>
          <w:i/>
          <w:sz w:val="24"/>
        </w:rPr>
        <w:t>Pro- bono</w:t>
      </w:r>
      <w:r>
        <w:rPr>
          <w:sz w:val="24"/>
        </w:rPr>
        <w:t>)</w:t>
      </w:r>
    </w:p>
    <w:p w14:paraId="0AD03764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before="4" w:line="275" w:lineRule="exact"/>
        <w:rPr>
          <w:sz w:val="24"/>
        </w:rPr>
      </w:pPr>
      <w:r>
        <w:rPr>
          <w:sz w:val="24"/>
        </w:rPr>
        <w:t>Customer and donor perceptions for Giving Gets Results, 2011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Pro-bono</w:t>
      </w:r>
      <w:r>
        <w:rPr>
          <w:sz w:val="24"/>
        </w:rPr>
        <w:t>)</w:t>
      </w:r>
    </w:p>
    <w:p w14:paraId="70E9B85D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line="242" w:lineRule="auto"/>
        <w:ind w:right="402"/>
        <w:rPr>
          <w:sz w:val="24"/>
        </w:rPr>
      </w:pPr>
      <w:r>
        <w:rPr>
          <w:sz w:val="24"/>
        </w:rPr>
        <w:t>Identifying insights into donor attrition and development of a customer relationship management program for the Tacoma Symphony Orchestra, 2011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Pro-bono</w:t>
      </w:r>
      <w:r>
        <w:rPr>
          <w:sz w:val="24"/>
        </w:rPr>
        <w:t>)</w:t>
      </w:r>
    </w:p>
    <w:p w14:paraId="5152BB19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line="242" w:lineRule="auto"/>
        <w:ind w:right="474"/>
        <w:rPr>
          <w:sz w:val="24"/>
        </w:rPr>
      </w:pPr>
      <w:r>
        <w:rPr>
          <w:sz w:val="24"/>
        </w:rPr>
        <w:t>Reviewer for "Shaking the Globe", by Blythe McGarvie, New Jersey: Wiley, 2009 (</w:t>
      </w:r>
      <w:r>
        <w:rPr>
          <w:i/>
          <w:sz w:val="24"/>
        </w:rPr>
        <w:t>Pro-bono</w:t>
      </w:r>
      <w:r>
        <w:rPr>
          <w:sz w:val="24"/>
        </w:rPr>
        <w:t>)</w:t>
      </w:r>
    </w:p>
    <w:p w14:paraId="6DE09CE6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spacing w:line="242" w:lineRule="auto"/>
        <w:ind w:right="756"/>
        <w:rPr>
          <w:sz w:val="24"/>
        </w:rPr>
      </w:pPr>
      <w:r>
        <w:rPr>
          <w:sz w:val="24"/>
        </w:rPr>
        <w:t xml:space="preserve">Studied the psychographic profile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the donors of WHRO TV Network (Public </w:t>
      </w:r>
      <w:r>
        <w:rPr>
          <w:sz w:val="24"/>
        </w:rPr>
        <w:lastRenderedPageBreak/>
        <w:t>Broadcasting Services, USA), 2008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Pro-bono</w:t>
      </w:r>
      <w:r>
        <w:rPr>
          <w:sz w:val="24"/>
        </w:rPr>
        <w:t>)</w:t>
      </w:r>
    </w:p>
    <w:p w14:paraId="5CF01632" w14:textId="77777777" w:rsidR="00FD6A16" w:rsidRDefault="007F3DA6" w:rsidP="00363537">
      <w:pPr>
        <w:pStyle w:val="ListParagraph"/>
        <w:numPr>
          <w:ilvl w:val="0"/>
          <w:numId w:val="1"/>
        </w:numPr>
        <w:tabs>
          <w:tab w:val="left" w:pos="520"/>
        </w:tabs>
        <w:ind w:right="553"/>
        <w:rPr>
          <w:sz w:val="24"/>
        </w:rPr>
      </w:pPr>
      <w:r>
        <w:rPr>
          <w:sz w:val="24"/>
        </w:rPr>
        <w:t>Analyzed the FISO index (Fit In Stand Out) model for the Leadership for International Finance, LLC, 2007 (My work was featured in the FISO Newsletter, Vol. 4 (1). This is sent to around 2500 U.S. Corporate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Executives)</w:t>
      </w:r>
    </w:p>
    <w:p w14:paraId="019052B6" w14:textId="77777777" w:rsidR="00FD6A16" w:rsidRDefault="00FD6A16">
      <w:pPr>
        <w:pStyle w:val="BodyText"/>
        <w:spacing w:before="10"/>
        <w:ind w:left="0" w:firstLine="0"/>
        <w:rPr>
          <w:sz w:val="22"/>
        </w:rPr>
      </w:pPr>
    </w:p>
    <w:sectPr w:rsidR="00FD6A16">
      <w:footerReference w:type="default" r:id="rId22"/>
      <w:pgSz w:w="12240" w:h="15840"/>
      <w:pgMar w:top="1360" w:right="1660" w:bottom="940" w:left="16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F9CE" w14:textId="77777777" w:rsidR="00F93986" w:rsidRDefault="00F93986">
      <w:r>
        <w:separator/>
      </w:r>
    </w:p>
  </w:endnote>
  <w:endnote w:type="continuationSeparator" w:id="0">
    <w:p w14:paraId="0B2FF748" w14:textId="77777777" w:rsidR="00F93986" w:rsidRDefault="00F9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E681" w14:textId="1F38E453" w:rsidR="004F3377" w:rsidRDefault="00EF14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832" behindDoc="1" locked="0" layoutInCell="1" allowOverlap="1" wp14:anchorId="12898F45" wp14:editId="73021E84">
              <wp:simplePos x="0" y="0"/>
              <wp:positionH relativeFrom="page">
                <wp:posOffset>6475730</wp:posOffset>
              </wp:positionH>
              <wp:positionV relativeFrom="page">
                <wp:posOffset>9524365</wp:posOffset>
              </wp:positionV>
              <wp:extent cx="179070" cy="16764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4D9F4" w14:textId="77777777" w:rsidR="004F3377" w:rsidRDefault="004F3377">
                          <w:pPr>
                            <w:spacing w:before="13"/>
                            <w:ind w:left="4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FA5E641">
            <v:shapetype id="_x0000_t202" coordsize="21600,21600" o:spt="202" path="m,l,21600r21600,l21600,xe" w14:anchorId="12898F45">
              <v:stroke joinstyle="miter"/>
              <v:path gradientshapeok="t" o:connecttype="rect"/>
            </v:shapetype>
            <v:shape id="Text Box 1" style="position:absolute;margin-left:509.9pt;margin-top:749.95pt;width:14.1pt;height:13.2pt;z-index:-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">
              <v:textbox inset="0,0,0,0">
                <w:txbxContent>
                  <w:p w:rsidR="004F3377" w:rsidRDefault="004F3377" w14:paraId="59772135" w14:textId="77777777">
                    <w:pPr>
                      <w:spacing w:before="13"/>
                      <w:ind w:left="4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3377">
      <w:rPr>
        <w:noProof/>
      </w:rPr>
      <mc:AlternateContent>
        <mc:Choice Requires="wps">
          <w:drawing>
            <wp:anchor distT="0" distB="0" distL="114300" distR="114300" simplePos="0" relativeHeight="503296808" behindDoc="1" locked="0" layoutInCell="1" allowOverlap="1" wp14:anchorId="0B3F26DC" wp14:editId="0648716B">
              <wp:simplePos x="0" y="0"/>
              <wp:positionH relativeFrom="page">
                <wp:posOffset>1130300</wp:posOffset>
              </wp:positionH>
              <wp:positionV relativeFrom="page">
                <wp:posOffset>9536702</wp:posOffset>
              </wp:positionV>
              <wp:extent cx="100584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5ED7D" w14:textId="77777777" w:rsidR="004F3377" w:rsidRDefault="004F3377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Dr. Altaf Merchant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8583FA0">
            <v:shape id="Text Box 2" style="position:absolute;margin-left:89pt;margin-top:750.9pt;width:79.2pt;height:13.2pt;z-index:-19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" w14:anchorId="0B3F26DC">
              <v:textbox inset="0,0,0,0">
                <w:txbxContent>
                  <w:p w:rsidR="004F3377" w:rsidRDefault="004F3377" w14:paraId="2D66B480" w14:textId="77777777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Dr. Altaf Merchant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4C54" w14:textId="77777777" w:rsidR="00F93986" w:rsidRDefault="00F93986">
      <w:r>
        <w:separator/>
      </w:r>
    </w:p>
  </w:footnote>
  <w:footnote w:type="continuationSeparator" w:id="0">
    <w:p w14:paraId="796E1E61" w14:textId="77777777" w:rsidR="00F93986" w:rsidRDefault="00F9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92D"/>
    <w:multiLevelType w:val="hybridMultilevel"/>
    <w:tmpl w:val="AA481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C4232"/>
    <w:multiLevelType w:val="hybridMultilevel"/>
    <w:tmpl w:val="BA64FFA4"/>
    <w:lvl w:ilvl="0" w:tplc="BC2EDA56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i w:val="0"/>
        <w:iCs w:val="0"/>
        <w:spacing w:val="-5"/>
        <w:w w:val="100"/>
        <w:sz w:val="24"/>
        <w:szCs w:val="24"/>
      </w:rPr>
    </w:lvl>
    <w:lvl w:ilvl="1" w:tplc="EB02386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7BE97FC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4434CAA4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6FDA91FA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CAB6413C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1918EB6C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1284B4FC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9C584BDE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2" w15:restartNumberingAfterBreak="0">
    <w:nsid w:val="03E33CFC"/>
    <w:multiLevelType w:val="multilevel"/>
    <w:tmpl w:val="BB20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602F3"/>
    <w:multiLevelType w:val="multilevel"/>
    <w:tmpl w:val="1F1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0F696F"/>
    <w:multiLevelType w:val="hybridMultilevel"/>
    <w:tmpl w:val="277E5714"/>
    <w:lvl w:ilvl="0" w:tplc="29F878D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6"/>
        <w:w w:val="100"/>
        <w:sz w:val="24"/>
        <w:szCs w:val="24"/>
      </w:rPr>
    </w:lvl>
    <w:lvl w:ilvl="1" w:tplc="D5E8C3CE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BE0AB38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07C0CF3A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93A82128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52782C96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F1FE2B70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F35A64C4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3E222158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5" w15:restartNumberingAfterBreak="0">
    <w:nsid w:val="0F0B4EDA"/>
    <w:multiLevelType w:val="hybridMultilevel"/>
    <w:tmpl w:val="99303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050D5"/>
    <w:multiLevelType w:val="hybridMultilevel"/>
    <w:tmpl w:val="68EA55E8"/>
    <w:lvl w:ilvl="0" w:tplc="0EB82AC6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BAEABA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7035EA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DAD0E384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FF866886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775A2670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FAE26B4A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870DEBA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010EBC76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7" w15:restartNumberingAfterBreak="0">
    <w:nsid w:val="15F76422"/>
    <w:multiLevelType w:val="multilevel"/>
    <w:tmpl w:val="548C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C5095B"/>
    <w:multiLevelType w:val="multilevel"/>
    <w:tmpl w:val="8A4ACC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9A2D6A"/>
    <w:multiLevelType w:val="hybridMultilevel"/>
    <w:tmpl w:val="EEF267C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 w15:restartNumberingAfterBreak="0">
    <w:nsid w:val="27952C8E"/>
    <w:multiLevelType w:val="hybridMultilevel"/>
    <w:tmpl w:val="01F09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F3F1F"/>
    <w:multiLevelType w:val="hybridMultilevel"/>
    <w:tmpl w:val="6DACE0CA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 w15:restartNumberingAfterBreak="0">
    <w:nsid w:val="298171CB"/>
    <w:multiLevelType w:val="hybridMultilevel"/>
    <w:tmpl w:val="AEB25564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A164C55"/>
    <w:multiLevelType w:val="hybridMultilevel"/>
    <w:tmpl w:val="1AA8F7EA"/>
    <w:lvl w:ilvl="0" w:tplc="5B02D38E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A5AFE5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964087C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E364F538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2C30B80E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A9580DA0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1BC23BCA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0BE6C942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6CBE4AC6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14" w15:restartNumberingAfterBreak="0">
    <w:nsid w:val="2A26297D"/>
    <w:multiLevelType w:val="hybridMultilevel"/>
    <w:tmpl w:val="DD64CE2C"/>
    <w:lvl w:ilvl="0" w:tplc="0CF2DEA6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i w:val="0"/>
        <w:iCs/>
        <w:spacing w:val="-5"/>
        <w:w w:val="100"/>
        <w:sz w:val="24"/>
        <w:szCs w:val="24"/>
      </w:rPr>
    </w:lvl>
    <w:lvl w:ilvl="1" w:tplc="B174643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8260C5E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F64439E8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C77ECC80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F8AA5444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2CA645C2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9494703C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32041354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15" w15:restartNumberingAfterBreak="0">
    <w:nsid w:val="2A926B99"/>
    <w:multiLevelType w:val="hybridMultilevel"/>
    <w:tmpl w:val="4AC4A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5D2810"/>
    <w:multiLevelType w:val="multilevel"/>
    <w:tmpl w:val="8A4ACC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753CAA"/>
    <w:multiLevelType w:val="hybridMultilevel"/>
    <w:tmpl w:val="EAAE9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43D4E"/>
    <w:multiLevelType w:val="hybridMultilevel"/>
    <w:tmpl w:val="2B862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6F4354"/>
    <w:multiLevelType w:val="multilevel"/>
    <w:tmpl w:val="8A4A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060E5"/>
    <w:multiLevelType w:val="multilevel"/>
    <w:tmpl w:val="8A4ACC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425E66"/>
    <w:multiLevelType w:val="hybridMultilevel"/>
    <w:tmpl w:val="86F869E8"/>
    <w:lvl w:ilvl="0" w:tplc="64C66D1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CE228DA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E56119C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D1706892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08920F26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851037B8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E72E5598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444A40A4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55A040C2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22" w15:restartNumberingAfterBreak="0">
    <w:nsid w:val="41DE32FD"/>
    <w:multiLevelType w:val="hybridMultilevel"/>
    <w:tmpl w:val="B00AF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B60894"/>
    <w:multiLevelType w:val="hybridMultilevel"/>
    <w:tmpl w:val="26B40AC8"/>
    <w:lvl w:ilvl="0" w:tplc="FCE222C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-5"/>
        <w:w w:val="100"/>
        <w:sz w:val="24"/>
        <w:szCs w:val="24"/>
      </w:rPr>
    </w:lvl>
    <w:lvl w:ilvl="1" w:tplc="4330154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2D251E0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623E71D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C69253F8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D8E8F73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A06E2414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82F2F2D2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F778821A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24" w15:restartNumberingAfterBreak="0">
    <w:nsid w:val="46B126D8"/>
    <w:multiLevelType w:val="hybridMultilevel"/>
    <w:tmpl w:val="A652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E78F3"/>
    <w:multiLevelType w:val="hybridMultilevel"/>
    <w:tmpl w:val="C48A82F8"/>
    <w:lvl w:ilvl="0" w:tplc="DCFC70AE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8B4A43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742CFDE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336C14D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EC6C8254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472A63A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6024C232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A5F6775E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D818A358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26" w15:restartNumberingAfterBreak="0">
    <w:nsid w:val="58AA4687"/>
    <w:multiLevelType w:val="multilevel"/>
    <w:tmpl w:val="DEFE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94080"/>
    <w:multiLevelType w:val="hybridMultilevel"/>
    <w:tmpl w:val="5C466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406791"/>
    <w:multiLevelType w:val="hybridMultilevel"/>
    <w:tmpl w:val="E45C2CBA"/>
    <w:lvl w:ilvl="0" w:tplc="25442EB0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7D031D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EA8402E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8B407C3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C922904A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D5B88118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E362E3BA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F02447BE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C220FFFC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29" w15:restartNumberingAfterBreak="0">
    <w:nsid w:val="60B01389"/>
    <w:multiLevelType w:val="hybridMultilevel"/>
    <w:tmpl w:val="58C27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A5087C"/>
    <w:multiLevelType w:val="hybridMultilevel"/>
    <w:tmpl w:val="DAE411CE"/>
    <w:lvl w:ilvl="0" w:tplc="4CF008C8">
      <w:start w:val="1"/>
      <w:numFmt w:val="decimal"/>
      <w:lvlText w:val="%1."/>
      <w:lvlJc w:val="left"/>
      <w:pPr>
        <w:ind w:left="520" w:hanging="360"/>
      </w:pPr>
      <w:rPr>
        <w:rFonts w:hint="default"/>
        <w:spacing w:val="-5"/>
        <w:w w:val="100"/>
      </w:rPr>
    </w:lvl>
    <w:lvl w:ilvl="1" w:tplc="5F0E114A"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9D180E34">
      <w:numFmt w:val="bullet"/>
      <w:lvlText w:val="•"/>
      <w:lvlJc w:val="left"/>
      <w:pPr>
        <w:ind w:left="1775" w:hanging="360"/>
      </w:pPr>
      <w:rPr>
        <w:rFonts w:hint="default"/>
      </w:rPr>
    </w:lvl>
    <w:lvl w:ilvl="3" w:tplc="21DAEECC">
      <w:numFmt w:val="bullet"/>
      <w:lvlText w:val="•"/>
      <w:lvlJc w:val="left"/>
      <w:pPr>
        <w:ind w:left="2671" w:hanging="360"/>
      </w:pPr>
      <w:rPr>
        <w:rFonts w:hint="default"/>
      </w:rPr>
    </w:lvl>
    <w:lvl w:ilvl="4" w:tplc="9CCE2EDA"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CA3AB790">
      <w:numFmt w:val="bullet"/>
      <w:lvlText w:val="•"/>
      <w:lvlJc w:val="left"/>
      <w:pPr>
        <w:ind w:left="4462" w:hanging="360"/>
      </w:pPr>
      <w:rPr>
        <w:rFonts w:hint="default"/>
      </w:rPr>
    </w:lvl>
    <w:lvl w:ilvl="6" w:tplc="9170127E">
      <w:numFmt w:val="bullet"/>
      <w:lvlText w:val="•"/>
      <w:lvlJc w:val="left"/>
      <w:pPr>
        <w:ind w:left="5357" w:hanging="360"/>
      </w:pPr>
      <w:rPr>
        <w:rFonts w:hint="default"/>
      </w:rPr>
    </w:lvl>
    <w:lvl w:ilvl="7" w:tplc="EFE4A11E">
      <w:numFmt w:val="bullet"/>
      <w:lvlText w:val="•"/>
      <w:lvlJc w:val="left"/>
      <w:pPr>
        <w:ind w:left="6253" w:hanging="360"/>
      </w:pPr>
      <w:rPr>
        <w:rFonts w:hint="default"/>
      </w:rPr>
    </w:lvl>
    <w:lvl w:ilvl="8" w:tplc="A47C9AC4"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31" w15:restartNumberingAfterBreak="0">
    <w:nsid w:val="658A265A"/>
    <w:multiLevelType w:val="hybridMultilevel"/>
    <w:tmpl w:val="9D44B510"/>
    <w:lvl w:ilvl="0" w:tplc="ADDA215E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bCs w:val="0"/>
        <w:i w:val="0"/>
        <w:iCs/>
        <w:spacing w:val="-5"/>
        <w:w w:val="100"/>
      </w:rPr>
    </w:lvl>
    <w:lvl w:ilvl="1" w:tplc="4FF6E18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13AD342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3E607B74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957648D6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CB66952C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4C64F504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3E78D094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4284487E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32" w15:restartNumberingAfterBreak="0">
    <w:nsid w:val="66034F8E"/>
    <w:multiLevelType w:val="multilevel"/>
    <w:tmpl w:val="8A4ACC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109E6"/>
    <w:multiLevelType w:val="hybridMultilevel"/>
    <w:tmpl w:val="CCA8D22A"/>
    <w:lvl w:ilvl="0" w:tplc="4F34E55E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862580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78074D2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401A83C8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16BA637E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5038D29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9F5C3DEC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04463D60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17EAE8D0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34" w15:restartNumberingAfterBreak="0">
    <w:nsid w:val="69566156"/>
    <w:multiLevelType w:val="hybridMultilevel"/>
    <w:tmpl w:val="EE8C1E4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5" w15:restartNumberingAfterBreak="0">
    <w:nsid w:val="6A080FB5"/>
    <w:multiLevelType w:val="hybridMultilevel"/>
    <w:tmpl w:val="1B90D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7B0333"/>
    <w:multiLevelType w:val="multilevel"/>
    <w:tmpl w:val="8A4ACC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3E1C21"/>
    <w:multiLevelType w:val="hybridMultilevel"/>
    <w:tmpl w:val="C2F6F948"/>
    <w:lvl w:ilvl="0" w:tplc="D1EC00CA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18274F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DC4ABDCA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9E964A26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E676D30A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B7EE9E72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2992127C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AC08ADC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C50251E0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38" w15:restartNumberingAfterBreak="0">
    <w:nsid w:val="72F02A87"/>
    <w:multiLevelType w:val="hybridMultilevel"/>
    <w:tmpl w:val="7D547E08"/>
    <w:lvl w:ilvl="0" w:tplc="573E783A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i w:val="0"/>
        <w:iCs/>
        <w:spacing w:val="-5"/>
        <w:w w:val="100"/>
        <w:sz w:val="24"/>
        <w:szCs w:val="24"/>
      </w:rPr>
    </w:lvl>
    <w:lvl w:ilvl="1" w:tplc="C9D6CC4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770A3E38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5E24E20A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3E189F26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FA02D84E">
      <w:numFmt w:val="bullet"/>
      <w:lvlText w:val="•"/>
      <w:lvlJc w:val="left"/>
      <w:pPr>
        <w:ind w:left="4730" w:hanging="360"/>
      </w:pPr>
      <w:rPr>
        <w:rFonts w:hint="default"/>
      </w:rPr>
    </w:lvl>
    <w:lvl w:ilvl="6" w:tplc="D776425C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4468D9AA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DF3A4F30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39" w15:restartNumberingAfterBreak="0">
    <w:nsid w:val="7F635B70"/>
    <w:multiLevelType w:val="hybridMultilevel"/>
    <w:tmpl w:val="F880D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774167">
    <w:abstractNumId w:val="37"/>
  </w:num>
  <w:num w:numId="2" w16cid:durableId="1044675945">
    <w:abstractNumId w:val="13"/>
  </w:num>
  <w:num w:numId="3" w16cid:durableId="21984585">
    <w:abstractNumId w:val="6"/>
  </w:num>
  <w:num w:numId="4" w16cid:durableId="1565556500">
    <w:abstractNumId w:val="21"/>
  </w:num>
  <w:num w:numId="5" w16cid:durableId="1988515571">
    <w:abstractNumId w:val="25"/>
  </w:num>
  <w:num w:numId="6" w16cid:durableId="687800558">
    <w:abstractNumId w:val="33"/>
  </w:num>
  <w:num w:numId="7" w16cid:durableId="898905687">
    <w:abstractNumId w:val="4"/>
  </w:num>
  <w:num w:numId="8" w16cid:durableId="1100487369">
    <w:abstractNumId w:val="23"/>
  </w:num>
  <w:num w:numId="9" w16cid:durableId="57019023">
    <w:abstractNumId w:val="28"/>
  </w:num>
  <w:num w:numId="10" w16cid:durableId="692268047">
    <w:abstractNumId w:val="1"/>
  </w:num>
  <w:num w:numId="11" w16cid:durableId="1549105711">
    <w:abstractNumId w:val="38"/>
  </w:num>
  <w:num w:numId="12" w16cid:durableId="2029597506">
    <w:abstractNumId w:val="14"/>
  </w:num>
  <w:num w:numId="13" w16cid:durableId="1450079295">
    <w:abstractNumId w:val="31"/>
  </w:num>
  <w:num w:numId="14" w16cid:durableId="1639412640">
    <w:abstractNumId w:val="30"/>
  </w:num>
  <w:num w:numId="15" w16cid:durableId="969824781">
    <w:abstractNumId w:val="35"/>
  </w:num>
  <w:num w:numId="16" w16cid:durableId="1253784106">
    <w:abstractNumId w:val="12"/>
  </w:num>
  <w:num w:numId="17" w16cid:durableId="548300881">
    <w:abstractNumId w:val="9"/>
  </w:num>
  <w:num w:numId="18" w16cid:durableId="128670243">
    <w:abstractNumId w:val="11"/>
  </w:num>
  <w:num w:numId="19" w16cid:durableId="1111242479">
    <w:abstractNumId w:val="34"/>
  </w:num>
  <w:num w:numId="20" w16cid:durableId="588195151">
    <w:abstractNumId w:val="22"/>
  </w:num>
  <w:num w:numId="21" w16cid:durableId="1274437307">
    <w:abstractNumId w:val="5"/>
  </w:num>
  <w:num w:numId="22" w16cid:durableId="430399926">
    <w:abstractNumId w:val="39"/>
  </w:num>
  <w:num w:numId="23" w16cid:durableId="704911047">
    <w:abstractNumId w:val="0"/>
  </w:num>
  <w:num w:numId="24" w16cid:durableId="1742144139">
    <w:abstractNumId w:val="15"/>
  </w:num>
  <w:num w:numId="25" w16cid:durableId="1301420185">
    <w:abstractNumId w:val="18"/>
  </w:num>
  <w:num w:numId="26" w16cid:durableId="891619799">
    <w:abstractNumId w:val="2"/>
  </w:num>
  <w:num w:numId="27" w16cid:durableId="1432555967">
    <w:abstractNumId w:val="3"/>
  </w:num>
  <w:num w:numId="28" w16cid:durableId="688412529">
    <w:abstractNumId w:val="7"/>
  </w:num>
  <w:num w:numId="29" w16cid:durableId="1053886340">
    <w:abstractNumId w:val="8"/>
  </w:num>
  <w:num w:numId="30" w16cid:durableId="2135558338">
    <w:abstractNumId w:val="19"/>
  </w:num>
  <w:num w:numId="31" w16cid:durableId="2041928239">
    <w:abstractNumId w:val="16"/>
  </w:num>
  <w:num w:numId="32" w16cid:durableId="1545404762">
    <w:abstractNumId w:val="32"/>
  </w:num>
  <w:num w:numId="33" w16cid:durableId="726682106">
    <w:abstractNumId w:val="20"/>
  </w:num>
  <w:num w:numId="34" w16cid:durableId="1565527291">
    <w:abstractNumId w:val="36"/>
  </w:num>
  <w:num w:numId="35" w16cid:durableId="537935201">
    <w:abstractNumId w:val="29"/>
  </w:num>
  <w:num w:numId="36" w16cid:durableId="153685348">
    <w:abstractNumId w:val="26"/>
  </w:num>
  <w:num w:numId="37" w16cid:durableId="1228688764">
    <w:abstractNumId w:val="27"/>
  </w:num>
  <w:num w:numId="38" w16cid:durableId="2006936670">
    <w:abstractNumId w:val="17"/>
  </w:num>
  <w:num w:numId="39" w16cid:durableId="824855811">
    <w:abstractNumId w:val="10"/>
  </w:num>
  <w:num w:numId="40" w16cid:durableId="1473447677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16"/>
    <w:rsid w:val="00003542"/>
    <w:rsid w:val="000039AA"/>
    <w:rsid w:val="00005594"/>
    <w:rsid w:val="00011174"/>
    <w:rsid w:val="00016F7D"/>
    <w:rsid w:val="00034A44"/>
    <w:rsid w:val="00035B1C"/>
    <w:rsid w:val="000405E1"/>
    <w:rsid w:val="000433BF"/>
    <w:rsid w:val="00054740"/>
    <w:rsid w:val="00054BE5"/>
    <w:rsid w:val="00056BD9"/>
    <w:rsid w:val="00063D56"/>
    <w:rsid w:val="0007360C"/>
    <w:rsid w:val="00090150"/>
    <w:rsid w:val="000A1C42"/>
    <w:rsid w:val="000A1CBB"/>
    <w:rsid w:val="000A60A8"/>
    <w:rsid w:val="000C3CFE"/>
    <w:rsid w:val="000D46C6"/>
    <w:rsid w:val="000D4834"/>
    <w:rsid w:val="000D4F6B"/>
    <w:rsid w:val="000D540F"/>
    <w:rsid w:val="000E7230"/>
    <w:rsid w:val="000F18A5"/>
    <w:rsid w:val="0010342F"/>
    <w:rsid w:val="00106ADE"/>
    <w:rsid w:val="001134F3"/>
    <w:rsid w:val="00114A20"/>
    <w:rsid w:val="00116F35"/>
    <w:rsid w:val="001273DF"/>
    <w:rsid w:val="00131799"/>
    <w:rsid w:val="00137D40"/>
    <w:rsid w:val="0014007D"/>
    <w:rsid w:val="00144B9F"/>
    <w:rsid w:val="00147477"/>
    <w:rsid w:val="0015271F"/>
    <w:rsid w:val="00153371"/>
    <w:rsid w:val="00161C2C"/>
    <w:rsid w:val="001630EA"/>
    <w:rsid w:val="001B40AE"/>
    <w:rsid w:val="001C09D3"/>
    <w:rsid w:val="001C1178"/>
    <w:rsid w:val="001C2BC8"/>
    <w:rsid w:val="001C2FD1"/>
    <w:rsid w:val="001C4630"/>
    <w:rsid w:val="001D31A4"/>
    <w:rsid w:val="001E4557"/>
    <w:rsid w:val="001E5B79"/>
    <w:rsid w:val="001E7EF8"/>
    <w:rsid w:val="001F30ED"/>
    <w:rsid w:val="00201578"/>
    <w:rsid w:val="00211622"/>
    <w:rsid w:val="00225CAC"/>
    <w:rsid w:val="00233B4E"/>
    <w:rsid w:val="0023421C"/>
    <w:rsid w:val="0024359C"/>
    <w:rsid w:val="002513A0"/>
    <w:rsid w:val="00255003"/>
    <w:rsid w:val="00264690"/>
    <w:rsid w:val="00266D88"/>
    <w:rsid w:val="0027743A"/>
    <w:rsid w:val="00280FAA"/>
    <w:rsid w:val="00290716"/>
    <w:rsid w:val="0029091B"/>
    <w:rsid w:val="00290CA6"/>
    <w:rsid w:val="002A36F6"/>
    <w:rsid w:val="002B10A7"/>
    <w:rsid w:val="002B5010"/>
    <w:rsid w:val="002B7B5A"/>
    <w:rsid w:val="002C3D2D"/>
    <w:rsid w:val="002C607B"/>
    <w:rsid w:val="002D09D9"/>
    <w:rsid w:val="002D7CA2"/>
    <w:rsid w:val="002E0DBC"/>
    <w:rsid w:val="002E3D53"/>
    <w:rsid w:val="002F3920"/>
    <w:rsid w:val="00305EDE"/>
    <w:rsid w:val="00323F09"/>
    <w:rsid w:val="003339DE"/>
    <w:rsid w:val="00333E79"/>
    <w:rsid w:val="003374D8"/>
    <w:rsid w:val="00340BC7"/>
    <w:rsid w:val="003429D1"/>
    <w:rsid w:val="00363537"/>
    <w:rsid w:val="003650C7"/>
    <w:rsid w:val="00366307"/>
    <w:rsid w:val="00380EB9"/>
    <w:rsid w:val="00382037"/>
    <w:rsid w:val="003C0697"/>
    <w:rsid w:val="003E110B"/>
    <w:rsid w:val="003E5C1E"/>
    <w:rsid w:val="003F124B"/>
    <w:rsid w:val="003F5BC0"/>
    <w:rsid w:val="00415F6C"/>
    <w:rsid w:val="0041731B"/>
    <w:rsid w:val="00426DC4"/>
    <w:rsid w:val="00442767"/>
    <w:rsid w:val="00470D3E"/>
    <w:rsid w:val="0048058A"/>
    <w:rsid w:val="00490D53"/>
    <w:rsid w:val="004A19E5"/>
    <w:rsid w:val="004C3DB4"/>
    <w:rsid w:val="004C453C"/>
    <w:rsid w:val="004C4E1F"/>
    <w:rsid w:val="004C69E0"/>
    <w:rsid w:val="004D1BB6"/>
    <w:rsid w:val="004D7606"/>
    <w:rsid w:val="004E31A8"/>
    <w:rsid w:val="004F3377"/>
    <w:rsid w:val="004F3740"/>
    <w:rsid w:val="004F4BCA"/>
    <w:rsid w:val="00502905"/>
    <w:rsid w:val="00510C1B"/>
    <w:rsid w:val="00512E37"/>
    <w:rsid w:val="00523147"/>
    <w:rsid w:val="00527C2A"/>
    <w:rsid w:val="00536C04"/>
    <w:rsid w:val="005448A5"/>
    <w:rsid w:val="0054796A"/>
    <w:rsid w:val="00551BDC"/>
    <w:rsid w:val="00554436"/>
    <w:rsid w:val="00585095"/>
    <w:rsid w:val="00592B58"/>
    <w:rsid w:val="00595B71"/>
    <w:rsid w:val="005A121A"/>
    <w:rsid w:val="005A79A0"/>
    <w:rsid w:val="005B1812"/>
    <w:rsid w:val="005B3BB6"/>
    <w:rsid w:val="005C00E6"/>
    <w:rsid w:val="005C32E9"/>
    <w:rsid w:val="005C57CA"/>
    <w:rsid w:val="005D0529"/>
    <w:rsid w:val="005E467A"/>
    <w:rsid w:val="005E631C"/>
    <w:rsid w:val="005F2B84"/>
    <w:rsid w:val="005F691D"/>
    <w:rsid w:val="00600DDE"/>
    <w:rsid w:val="00607732"/>
    <w:rsid w:val="0061094B"/>
    <w:rsid w:val="006115C6"/>
    <w:rsid w:val="006206B9"/>
    <w:rsid w:val="00635A52"/>
    <w:rsid w:val="00637C11"/>
    <w:rsid w:val="006419D2"/>
    <w:rsid w:val="006451EF"/>
    <w:rsid w:val="00651071"/>
    <w:rsid w:val="006654B1"/>
    <w:rsid w:val="00685754"/>
    <w:rsid w:val="006857B3"/>
    <w:rsid w:val="00694262"/>
    <w:rsid w:val="006A037E"/>
    <w:rsid w:val="006A53BD"/>
    <w:rsid w:val="006B3872"/>
    <w:rsid w:val="006B6159"/>
    <w:rsid w:val="006C6FAC"/>
    <w:rsid w:val="006D34A6"/>
    <w:rsid w:val="006D3CAF"/>
    <w:rsid w:val="00700C51"/>
    <w:rsid w:val="007034BB"/>
    <w:rsid w:val="0070415B"/>
    <w:rsid w:val="00710163"/>
    <w:rsid w:val="007341C3"/>
    <w:rsid w:val="0076404E"/>
    <w:rsid w:val="00764DA0"/>
    <w:rsid w:val="00767032"/>
    <w:rsid w:val="0079116D"/>
    <w:rsid w:val="007972FB"/>
    <w:rsid w:val="007A2DCB"/>
    <w:rsid w:val="007A6E21"/>
    <w:rsid w:val="007B057D"/>
    <w:rsid w:val="007C5910"/>
    <w:rsid w:val="007C73B2"/>
    <w:rsid w:val="007E1150"/>
    <w:rsid w:val="007E6D8A"/>
    <w:rsid w:val="007F2388"/>
    <w:rsid w:val="007F3DA6"/>
    <w:rsid w:val="007F574E"/>
    <w:rsid w:val="0080024E"/>
    <w:rsid w:val="00801738"/>
    <w:rsid w:val="0080290F"/>
    <w:rsid w:val="00805AB5"/>
    <w:rsid w:val="008149EA"/>
    <w:rsid w:val="00832028"/>
    <w:rsid w:val="008342D3"/>
    <w:rsid w:val="0084376F"/>
    <w:rsid w:val="008444AF"/>
    <w:rsid w:val="00856A52"/>
    <w:rsid w:val="008630D7"/>
    <w:rsid w:val="0086342D"/>
    <w:rsid w:val="00866E65"/>
    <w:rsid w:val="00870EC3"/>
    <w:rsid w:val="00877AA1"/>
    <w:rsid w:val="0088770E"/>
    <w:rsid w:val="00896788"/>
    <w:rsid w:val="008A30A8"/>
    <w:rsid w:val="008B098A"/>
    <w:rsid w:val="008C2952"/>
    <w:rsid w:val="008E117A"/>
    <w:rsid w:val="008E3C73"/>
    <w:rsid w:val="008E662B"/>
    <w:rsid w:val="008F3783"/>
    <w:rsid w:val="00900ED1"/>
    <w:rsid w:val="009135C6"/>
    <w:rsid w:val="009148F2"/>
    <w:rsid w:val="00924C0C"/>
    <w:rsid w:val="00933B69"/>
    <w:rsid w:val="00943877"/>
    <w:rsid w:val="0094443D"/>
    <w:rsid w:val="009500E2"/>
    <w:rsid w:val="00951388"/>
    <w:rsid w:val="0095690B"/>
    <w:rsid w:val="00971D4A"/>
    <w:rsid w:val="00990874"/>
    <w:rsid w:val="0099088C"/>
    <w:rsid w:val="0099605C"/>
    <w:rsid w:val="009A12F6"/>
    <w:rsid w:val="009A5B25"/>
    <w:rsid w:val="009B0022"/>
    <w:rsid w:val="009C47FE"/>
    <w:rsid w:val="009C4931"/>
    <w:rsid w:val="009D1F43"/>
    <w:rsid w:val="009E2B97"/>
    <w:rsid w:val="009E528A"/>
    <w:rsid w:val="009E5708"/>
    <w:rsid w:val="009E587E"/>
    <w:rsid w:val="009F3126"/>
    <w:rsid w:val="009F4D7C"/>
    <w:rsid w:val="009F6397"/>
    <w:rsid w:val="00A006F3"/>
    <w:rsid w:val="00A14642"/>
    <w:rsid w:val="00A15DAE"/>
    <w:rsid w:val="00A249C9"/>
    <w:rsid w:val="00A3278B"/>
    <w:rsid w:val="00A32F28"/>
    <w:rsid w:val="00A37D54"/>
    <w:rsid w:val="00A43489"/>
    <w:rsid w:val="00A46C33"/>
    <w:rsid w:val="00A47E6E"/>
    <w:rsid w:val="00A50686"/>
    <w:rsid w:val="00A61E5B"/>
    <w:rsid w:val="00A7053B"/>
    <w:rsid w:val="00A723AD"/>
    <w:rsid w:val="00A752C6"/>
    <w:rsid w:val="00A771D2"/>
    <w:rsid w:val="00A825AD"/>
    <w:rsid w:val="00A8678E"/>
    <w:rsid w:val="00A95055"/>
    <w:rsid w:val="00AA5FC4"/>
    <w:rsid w:val="00AB0D66"/>
    <w:rsid w:val="00AB1EFA"/>
    <w:rsid w:val="00AB35D1"/>
    <w:rsid w:val="00AC01FE"/>
    <w:rsid w:val="00AC1EC3"/>
    <w:rsid w:val="00AC78DB"/>
    <w:rsid w:val="00AE2F0E"/>
    <w:rsid w:val="00AE3CD9"/>
    <w:rsid w:val="00AF6BBD"/>
    <w:rsid w:val="00B0550C"/>
    <w:rsid w:val="00B14580"/>
    <w:rsid w:val="00B26679"/>
    <w:rsid w:val="00B35BCB"/>
    <w:rsid w:val="00B365FA"/>
    <w:rsid w:val="00B43E23"/>
    <w:rsid w:val="00B53A7F"/>
    <w:rsid w:val="00B57C9D"/>
    <w:rsid w:val="00B72F77"/>
    <w:rsid w:val="00B87528"/>
    <w:rsid w:val="00BB0B34"/>
    <w:rsid w:val="00BB7C72"/>
    <w:rsid w:val="00BC0F4C"/>
    <w:rsid w:val="00BC62AE"/>
    <w:rsid w:val="00BC6740"/>
    <w:rsid w:val="00BD1BCE"/>
    <w:rsid w:val="00BD799F"/>
    <w:rsid w:val="00C0296C"/>
    <w:rsid w:val="00C10B56"/>
    <w:rsid w:val="00C118E5"/>
    <w:rsid w:val="00C27331"/>
    <w:rsid w:val="00C40976"/>
    <w:rsid w:val="00C507A1"/>
    <w:rsid w:val="00C54514"/>
    <w:rsid w:val="00C64B91"/>
    <w:rsid w:val="00C77673"/>
    <w:rsid w:val="00C84670"/>
    <w:rsid w:val="00C9367F"/>
    <w:rsid w:val="00CB2B1E"/>
    <w:rsid w:val="00CB4D8C"/>
    <w:rsid w:val="00CC11D1"/>
    <w:rsid w:val="00CC4FDE"/>
    <w:rsid w:val="00CD0784"/>
    <w:rsid w:val="00CD349A"/>
    <w:rsid w:val="00CD594E"/>
    <w:rsid w:val="00CD6CD9"/>
    <w:rsid w:val="00CE7FDF"/>
    <w:rsid w:val="00CF11E3"/>
    <w:rsid w:val="00D03750"/>
    <w:rsid w:val="00D139FA"/>
    <w:rsid w:val="00D158CB"/>
    <w:rsid w:val="00D16826"/>
    <w:rsid w:val="00D16E07"/>
    <w:rsid w:val="00D21C88"/>
    <w:rsid w:val="00D21FF2"/>
    <w:rsid w:val="00D2550D"/>
    <w:rsid w:val="00D30675"/>
    <w:rsid w:val="00D32EF7"/>
    <w:rsid w:val="00D42393"/>
    <w:rsid w:val="00D737AF"/>
    <w:rsid w:val="00D8055E"/>
    <w:rsid w:val="00D8479E"/>
    <w:rsid w:val="00D84EDC"/>
    <w:rsid w:val="00D86928"/>
    <w:rsid w:val="00D86E6E"/>
    <w:rsid w:val="00D93C6D"/>
    <w:rsid w:val="00DA4153"/>
    <w:rsid w:val="00DB4778"/>
    <w:rsid w:val="00DB6075"/>
    <w:rsid w:val="00DC6284"/>
    <w:rsid w:val="00DC633D"/>
    <w:rsid w:val="00DE20C4"/>
    <w:rsid w:val="00DE2365"/>
    <w:rsid w:val="00E23C14"/>
    <w:rsid w:val="00E42CF3"/>
    <w:rsid w:val="00E4509D"/>
    <w:rsid w:val="00E45EC5"/>
    <w:rsid w:val="00E466F9"/>
    <w:rsid w:val="00E52A8B"/>
    <w:rsid w:val="00E53BE8"/>
    <w:rsid w:val="00E53D66"/>
    <w:rsid w:val="00E628FC"/>
    <w:rsid w:val="00E73EB6"/>
    <w:rsid w:val="00E73FE4"/>
    <w:rsid w:val="00E75D05"/>
    <w:rsid w:val="00E8624B"/>
    <w:rsid w:val="00E963BF"/>
    <w:rsid w:val="00E97C3B"/>
    <w:rsid w:val="00EA397F"/>
    <w:rsid w:val="00EA650D"/>
    <w:rsid w:val="00EB1B88"/>
    <w:rsid w:val="00EB1FA0"/>
    <w:rsid w:val="00EB4A8B"/>
    <w:rsid w:val="00EC06D6"/>
    <w:rsid w:val="00EC53E0"/>
    <w:rsid w:val="00EC5639"/>
    <w:rsid w:val="00ED2546"/>
    <w:rsid w:val="00EF1477"/>
    <w:rsid w:val="00EF4494"/>
    <w:rsid w:val="00EF4E74"/>
    <w:rsid w:val="00F01ED0"/>
    <w:rsid w:val="00F0588F"/>
    <w:rsid w:val="00F06B92"/>
    <w:rsid w:val="00F157A4"/>
    <w:rsid w:val="00F176C7"/>
    <w:rsid w:val="00F256DB"/>
    <w:rsid w:val="00F30D69"/>
    <w:rsid w:val="00F46B7E"/>
    <w:rsid w:val="00F678EE"/>
    <w:rsid w:val="00F82436"/>
    <w:rsid w:val="00F8785E"/>
    <w:rsid w:val="00F93986"/>
    <w:rsid w:val="00F94EC6"/>
    <w:rsid w:val="00F95023"/>
    <w:rsid w:val="00FA0660"/>
    <w:rsid w:val="00FA4FC0"/>
    <w:rsid w:val="00FA5A65"/>
    <w:rsid w:val="00FB05A7"/>
    <w:rsid w:val="00FB3EDC"/>
    <w:rsid w:val="00FB4144"/>
    <w:rsid w:val="00FC77E1"/>
    <w:rsid w:val="00FD04B2"/>
    <w:rsid w:val="00FD2D4B"/>
    <w:rsid w:val="00FD2E43"/>
    <w:rsid w:val="00FD6A16"/>
    <w:rsid w:val="00FD7686"/>
    <w:rsid w:val="00FE144E"/>
    <w:rsid w:val="00FE349D"/>
    <w:rsid w:val="00FE520E"/>
    <w:rsid w:val="00FF678E"/>
    <w:rsid w:val="0593484F"/>
    <w:rsid w:val="08CD377E"/>
    <w:rsid w:val="09A291BF"/>
    <w:rsid w:val="0BAF8BC8"/>
    <w:rsid w:val="0DE87F7B"/>
    <w:rsid w:val="0F452607"/>
    <w:rsid w:val="0FB431FB"/>
    <w:rsid w:val="108C42ED"/>
    <w:rsid w:val="1573159C"/>
    <w:rsid w:val="18B6E1C5"/>
    <w:rsid w:val="191BB24D"/>
    <w:rsid w:val="1A7B3CA7"/>
    <w:rsid w:val="1BC34C78"/>
    <w:rsid w:val="252355D0"/>
    <w:rsid w:val="2680C207"/>
    <w:rsid w:val="2922918D"/>
    <w:rsid w:val="29A26849"/>
    <w:rsid w:val="2A3E0D04"/>
    <w:rsid w:val="2AD2B7D2"/>
    <w:rsid w:val="2B10E57F"/>
    <w:rsid w:val="2FD62BE5"/>
    <w:rsid w:val="2FFA6749"/>
    <w:rsid w:val="39A1C8E4"/>
    <w:rsid w:val="3C2B782E"/>
    <w:rsid w:val="45D9A576"/>
    <w:rsid w:val="46223248"/>
    <w:rsid w:val="46333EB7"/>
    <w:rsid w:val="4C5F114A"/>
    <w:rsid w:val="4DAC5078"/>
    <w:rsid w:val="4EDC7828"/>
    <w:rsid w:val="5076B719"/>
    <w:rsid w:val="511902C3"/>
    <w:rsid w:val="53915CE4"/>
    <w:rsid w:val="5531C4AC"/>
    <w:rsid w:val="55CAE54B"/>
    <w:rsid w:val="573DA443"/>
    <w:rsid w:val="5A624950"/>
    <w:rsid w:val="5F01B154"/>
    <w:rsid w:val="626DC088"/>
    <w:rsid w:val="63FB0C21"/>
    <w:rsid w:val="64A144CF"/>
    <w:rsid w:val="6685D26D"/>
    <w:rsid w:val="6882BC85"/>
    <w:rsid w:val="6ED7C449"/>
    <w:rsid w:val="6F1D6D37"/>
    <w:rsid w:val="725E03A8"/>
    <w:rsid w:val="7341A117"/>
    <w:rsid w:val="73DCB186"/>
    <w:rsid w:val="75B27B65"/>
    <w:rsid w:val="7754C20A"/>
    <w:rsid w:val="7A78B76B"/>
    <w:rsid w:val="7B8AB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7F702"/>
  <w15:docId w15:val="{A6E308FB-04D2-445C-8787-23E29539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20"/>
    </w:pPr>
  </w:style>
  <w:style w:type="character" w:customStyle="1" w:styleId="apple-converted-space">
    <w:name w:val="apple-converted-space"/>
    <w:basedOn w:val="DefaultParagraphFont"/>
    <w:rsid w:val="007972FB"/>
  </w:style>
  <w:style w:type="character" w:styleId="Hyperlink">
    <w:name w:val="Hyperlink"/>
    <w:basedOn w:val="DefaultParagraphFont"/>
    <w:uiPriority w:val="99"/>
    <w:unhideWhenUsed/>
    <w:rsid w:val="005A12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2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4F6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4443D"/>
    <w:rPr>
      <w:b/>
      <w:bCs/>
    </w:rPr>
  </w:style>
  <w:style w:type="character" w:styleId="Emphasis">
    <w:name w:val="Emphasis"/>
    <w:basedOn w:val="DefaultParagraphFont"/>
    <w:uiPriority w:val="20"/>
    <w:qFormat/>
    <w:rsid w:val="0094443D"/>
    <w:rPr>
      <w:i/>
      <w:iCs/>
    </w:rPr>
  </w:style>
  <w:style w:type="paragraph" w:styleId="NoSpacing">
    <w:name w:val="No Spacing"/>
    <w:uiPriority w:val="1"/>
    <w:qFormat/>
    <w:rsid w:val="00B72F77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F1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4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1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47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448A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utlook-search-highlight">
    <w:name w:val="outlook-search-highlight"/>
    <w:basedOn w:val="DefaultParagraphFont"/>
    <w:rsid w:val="009E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5574">
                          <w:marLeft w:val="0"/>
                          <w:marRight w:val="-17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67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501/JAR-2021-020" TargetMode="External"/><Relationship Id="rId13" Type="http://schemas.openxmlformats.org/officeDocument/2006/relationships/hyperlink" Target="https://urldefense.com/v3/__https:/www.southsoundbiz.com/profiles/the-dynamic-dean/article_edbd9d22-9eb5-11ee-890a-2bfa4ad6801e.html__;!!K-Hz7m0Vt54!jFQkEv2afYYZAfVFwIuUO6XMgsLN0Dc9E5FPTEsYqoRH6xYLmpb7CgR12WIYBweKXHu7jqi9852hdg$" TargetMode="External"/><Relationship Id="rId18" Type="http://schemas.openxmlformats.org/officeDocument/2006/relationships/hyperlink" Target="https://easychair.org/smart-program/2023AMSAnnualConference/person36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chair.org/smart-program/2023AMSAnnualConference/person446.html" TargetMode="External"/><Relationship Id="rId7" Type="http://schemas.openxmlformats.org/officeDocument/2006/relationships/hyperlink" Target="https://www.emerald.com/insight/publication/issn/1061-0421" TargetMode="External"/><Relationship Id="rId12" Type="http://schemas.openxmlformats.org/officeDocument/2006/relationships/hyperlink" Target="https://www.youtube.com/watch?v=RkFG7gvx9Kk" TargetMode="External"/><Relationship Id="rId17" Type="http://schemas.openxmlformats.org/officeDocument/2006/relationships/hyperlink" Target="https://easychair.org/smart-program/2023AMSAnnualConference/person9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chair.org/smart-program/2023AMSAnnualConference/person371.html" TargetMode="External"/><Relationship Id="rId20" Type="http://schemas.openxmlformats.org/officeDocument/2006/relationships/hyperlink" Target="https://easychair.org/smart-program/2023AMSAnnualConference/person36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soundbiz.com/opinion/how-to-holiday-shop-without-breaking-the-break/article_9b2035ec-b3ff-11ef-8b3c-4f9a24b0c3ca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asychair.org/smart-program/2023AMSAnnualConference/person369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ldefense.com/v3/__https:/www.fox10phoenix.com/news/average-holiday-budget-2024-us-cities__;!!K-Hz7m0Vt54!iOCadjXWaAZtc2BG3Cs2l3lrAF7isq9mtUYKi1PoihsoRm_n4-D-uipIL77B0NrclbhXrdxp$" TargetMode="External"/><Relationship Id="rId19" Type="http://schemas.openxmlformats.org/officeDocument/2006/relationships/hyperlink" Target="https://easychair.org/smart-program/2023AMSAnnualConference/person4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marketingfoundation.org/documents/2008AMANonprofitConferenceO" TargetMode="External"/><Relationship Id="rId14" Type="http://schemas.openxmlformats.org/officeDocument/2006/relationships/hyperlink" Target="https://www.strategy-business.com/blog/When-Cookie-Monster-Goes-on-a-Diet?gko=e0ac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8251</Words>
  <Characters>47031</Characters>
  <Application>Microsoft Office Word</Application>
  <DocSecurity>0</DocSecurity>
  <Lines>391</Lines>
  <Paragraphs>110</Paragraphs>
  <ScaleCrop>false</ScaleCrop>
  <Company/>
  <LinksUpToDate>false</LinksUpToDate>
  <CharactersWithSpaces>55172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kellyk6</dc:creator>
  <cp:lastModifiedBy>Altaf Merchant</cp:lastModifiedBy>
  <cp:revision>2</cp:revision>
  <dcterms:created xsi:type="dcterms:W3CDTF">2025-01-13T23:27:00Z</dcterms:created>
  <dcterms:modified xsi:type="dcterms:W3CDTF">2025-01-13T23:27:00Z</dcterms:modified>
</cp:coreProperties>
</file>